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27" w:rsidRDefault="002B1627">
      <w:pPr>
        <w:jc w:val="center"/>
        <w:rPr>
          <w:rFonts w:ascii="Times New Roman" w:hAnsi="Times New Roman"/>
          <w:b/>
          <w:sz w:val="44"/>
          <w:szCs w:val="44"/>
        </w:rPr>
      </w:pPr>
    </w:p>
    <w:p w:rsidR="002B1627" w:rsidRDefault="002B1627">
      <w:pPr>
        <w:jc w:val="center"/>
        <w:rPr>
          <w:rFonts w:ascii="Times New Roman" w:hAnsi="Times New Roman"/>
          <w:b/>
          <w:sz w:val="44"/>
          <w:szCs w:val="44"/>
        </w:rPr>
      </w:pPr>
    </w:p>
    <w:p w:rsidR="002B1627" w:rsidRDefault="002B1627">
      <w:pPr>
        <w:jc w:val="center"/>
        <w:rPr>
          <w:rFonts w:ascii="Times New Roman" w:hAnsi="Times New Roman"/>
          <w:b/>
          <w:sz w:val="44"/>
          <w:szCs w:val="44"/>
        </w:rPr>
      </w:pPr>
    </w:p>
    <w:p w:rsidR="002B1627" w:rsidRDefault="008B6B02" w:rsidP="003E65DF">
      <w:pPr>
        <w:spacing w:afterLines="100" w:line="760" w:lineRule="exact"/>
        <w:jc w:val="center"/>
        <w:rPr>
          <w:rFonts w:ascii="Times New Roman" w:eastAsia="方正小标宋_GBK" w:hAnsi="Times New Roman" w:cs="Times New Roman"/>
          <w:spacing w:val="40"/>
          <w:sz w:val="52"/>
          <w:szCs w:val="52"/>
          <w:lang w:val="zh-CN"/>
        </w:rPr>
      </w:pPr>
      <w:r>
        <w:rPr>
          <w:rFonts w:ascii="宋体" w:eastAsia="宋体" w:hAnsi="宋体" w:cs="宋体" w:hint="eastAsia"/>
          <w:b/>
          <w:bCs/>
          <w:spacing w:val="40"/>
          <w:sz w:val="52"/>
          <w:szCs w:val="52"/>
          <w:lang w:val="zh-CN"/>
        </w:rPr>
        <w:t>白城市矿产资源总体规划</w:t>
      </w:r>
    </w:p>
    <w:p w:rsidR="002B1627" w:rsidRDefault="008B6B02">
      <w:pPr>
        <w:spacing w:line="360" w:lineRule="auto"/>
        <w:jc w:val="center"/>
        <w:rPr>
          <w:rFonts w:ascii="Times New Roman" w:hAnsi="Times New Roman"/>
          <w:b/>
          <w:sz w:val="48"/>
          <w:szCs w:val="48"/>
        </w:rPr>
      </w:pPr>
      <w:r>
        <w:rPr>
          <w:rFonts w:ascii="宋体" w:eastAsia="宋体" w:hAnsi="宋体" w:cs="宋体" w:hint="eastAsia"/>
          <w:b/>
          <w:sz w:val="48"/>
          <w:szCs w:val="48"/>
        </w:rPr>
        <w:t>（</w:t>
      </w:r>
      <w:r>
        <w:rPr>
          <w:rFonts w:ascii="Times New Roman" w:eastAsia="宋体" w:hAnsi="Times New Roman" w:cs="Times New Roman"/>
          <w:sz w:val="52"/>
          <w:szCs w:val="52"/>
          <w:lang w:val="zh-CN"/>
        </w:rPr>
        <w:t>2021</w:t>
      </w:r>
      <w:r>
        <w:rPr>
          <w:rFonts w:ascii="Times New Roman" w:eastAsia="宋体" w:hAnsi="Times New Roman" w:cs="Times New Roman" w:hint="eastAsia"/>
          <w:b/>
          <w:bCs/>
          <w:sz w:val="52"/>
          <w:szCs w:val="52"/>
          <w:lang w:val="zh-CN"/>
        </w:rPr>
        <w:t>—</w:t>
      </w:r>
      <w:r>
        <w:rPr>
          <w:rFonts w:ascii="Times New Roman" w:eastAsia="宋体" w:hAnsi="Times New Roman" w:cs="Times New Roman"/>
          <w:sz w:val="52"/>
          <w:szCs w:val="52"/>
          <w:lang w:val="zh-CN"/>
        </w:rPr>
        <w:t>2025</w:t>
      </w:r>
      <w:r>
        <w:rPr>
          <w:rFonts w:ascii="宋体" w:eastAsia="宋体" w:hAnsi="宋体" w:cs="宋体" w:hint="eastAsia"/>
          <w:b/>
          <w:bCs/>
          <w:sz w:val="52"/>
          <w:szCs w:val="52"/>
          <w:lang w:val="zh-CN"/>
        </w:rPr>
        <w:t>年</w:t>
      </w:r>
      <w:r>
        <w:rPr>
          <w:rFonts w:ascii="宋体" w:eastAsia="宋体" w:hAnsi="宋体" w:cs="宋体" w:hint="eastAsia"/>
          <w:b/>
          <w:sz w:val="48"/>
          <w:szCs w:val="48"/>
        </w:rPr>
        <w:t>）</w:t>
      </w:r>
    </w:p>
    <w:p w:rsidR="002B1627" w:rsidRDefault="002B1627">
      <w:pPr>
        <w:jc w:val="center"/>
        <w:rPr>
          <w:rFonts w:ascii="Times New Roman" w:hAnsi="Times New Roman"/>
          <w:b/>
          <w:sz w:val="44"/>
          <w:szCs w:val="44"/>
        </w:rPr>
      </w:pPr>
    </w:p>
    <w:p w:rsidR="002B1627" w:rsidRDefault="002B1627">
      <w:pPr>
        <w:jc w:val="center"/>
        <w:rPr>
          <w:rFonts w:ascii="Times New Roman" w:hAnsi="Times New Roman"/>
          <w:b/>
          <w:sz w:val="44"/>
          <w:szCs w:val="44"/>
        </w:rPr>
      </w:pPr>
    </w:p>
    <w:p w:rsidR="002B1627" w:rsidRDefault="002B1627">
      <w:pPr>
        <w:jc w:val="center"/>
        <w:rPr>
          <w:rFonts w:ascii="Times New Roman" w:hAnsi="Times New Roman"/>
          <w:b/>
          <w:sz w:val="44"/>
          <w:szCs w:val="44"/>
        </w:rPr>
      </w:pPr>
    </w:p>
    <w:p w:rsidR="002B1627" w:rsidRDefault="002B1627">
      <w:pPr>
        <w:jc w:val="center"/>
        <w:rPr>
          <w:rFonts w:ascii="Times New Roman" w:hAnsi="Times New Roman"/>
          <w:b/>
          <w:sz w:val="44"/>
          <w:szCs w:val="44"/>
        </w:rPr>
      </w:pPr>
    </w:p>
    <w:p w:rsidR="002B1627" w:rsidRDefault="002B1627">
      <w:pPr>
        <w:jc w:val="center"/>
        <w:rPr>
          <w:rFonts w:ascii="Times New Roman" w:hAnsi="Times New Roman"/>
          <w:b/>
          <w:sz w:val="44"/>
          <w:szCs w:val="44"/>
        </w:rPr>
      </w:pPr>
    </w:p>
    <w:p w:rsidR="002B1627" w:rsidRDefault="002B1627">
      <w:pPr>
        <w:jc w:val="center"/>
        <w:rPr>
          <w:rFonts w:ascii="Times New Roman" w:hAnsi="Times New Roman"/>
          <w:b/>
          <w:sz w:val="44"/>
          <w:szCs w:val="44"/>
        </w:rPr>
      </w:pPr>
    </w:p>
    <w:p w:rsidR="002B1627" w:rsidRDefault="002B1627">
      <w:pPr>
        <w:jc w:val="center"/>
        <w:rPr>
          <w:rFonts w:ascii="Times New Roman" w:hAnsi="Times New Roman"/>
          <w:b/>
          <w:sz w:val="44"/>
          <w:szCs w:val="44"/>
        </w:rPr>
      </w:pPr>
    </w:p>
    <w:p w:rsidR="002B1627" w:rsidRDefault="002B1627">
      <w:pPr>
        <w:jc w:val="center"/>
        <w:rPr>
          <w:rFonts w:ascii="Times New Roman" w:hAnsi="Times New Roman"/>
          <w:b/>
          <w:sz w:val="44"/>
          <w:szCs w:val="44"/>
        </w:rPr>
      </w:pPr>
    </w:p>
    <w:p w:rsidR="002B1627" w:rsidRDefault="002B1627">
      <w:pPr>
        <w:jc w:val="center"/>
        <w:rPr>
          <w:rFonts w:ascii="Times New Roman" w:hAnsi="Times New Roman"/>
          <w:b/>
          <w:sz w:val="44"/>
          <w:szCs w:val="44"/>
        </w:rPr>
      </w:pPr>
    </w:p>
    <w:p w:rsidR="002B1627" w:rsidRDefault="002B1627">
      <w:pPr>
        <w:jc w:val="center"/>
        <w:rPr>
          <w:rFonts w:ascii="Times New Roman" w:hAnsi="Times New Roman"/>
          <w:b/>
          <w:sz w:val="44"/>
          <w:szCs w:val="44"/>
        </w:rPr>
      </w:pPr>
    </w:p>
    <w:p w:rsidR="002B1627" w:rsidRDefault="002B1627">
      <w:pPr>
        <w:jc w:val="center"/>
        <w:rPr>
          <w:rFonts w:ascii="Times New Roman" w:hAnsi="Times New Roman"/>
          <w:b/>
          <w:sz w:val="44"/>
          <w:szCs w:val="44"/>
        </w:rPr>
      </w:pPr>
    </w:p>
    <w:p w:rsidR="002B1627" w:rsidRDefault="002B1627">
      <w:pPr>
        <w:jc w:val="center"/>
        <w:rPr>
          <w:rFonts w:ascii="Times New Roman" w:hAnsi="Times New Roman"/>
          <w:b/>
          <w:sz w:val="44"/>
          <w:szCs w:val="44"/>
        </w:rPr>
      </w:pPr>
    </w:p>
    <w:p w:rsidR="002B1627" w:rsidRDefault="002B1627">
      <w:pPr>
        <w:rPr>
          <w:rFonts w:ascii="Times New Roman" w:hAnsi="Times New Roman"/>
          <w:b/>
          <w:sz w:val="44"/>
          <w:szCs w:val="44"/>
        </w:rPr>
      </w:pPr>
    </w:p>
    <w:p w:rsidR="002B1627" w:rsidRDefault="008B6B02">
      <w:pPr>
        <w:jc w:val="center"/>
        <w:rPr>
          <w:rFonts w:ascii="Times New Roman" w:hAnsi="Times New Roman"/>
          <w:b/>
          <w:sz w:val="32"/>
          <w:szCs w:val="32"/>
        </w:rPr>
      </w:pPr>
      <w:r>
        <w:rPr>
          <w:rFonts w:ascii="宋体" w:eastAsia="宋体" w:hAnsi="宋体" w:cs="宋体" w:hint="eastAsia"/>
          <w:b/>
          <w:sz w:val="32"/>
          <w:szCs w:val="32"/>
        </w:rPr>
        <w:t>白城市人民政府</w:t>
      </w:r>
    </w:p>
    <w:p w:rsidR="002B1627" w:rsidRDefault="008B6B02">
      <w:pPr>
        <w:jc w:val="center"/>
        <w:rPr>
          <w:rFonts w:ascii="Times New Roman" w:hAnsi="Times New Roman"/>
          <w:b/>
          <w:sz w:val="28"/>
          <w:szCs w:val="28"/>
        </w:rPr>
      </w:pPr>
      <w:r>
        <w:rPr>
          <w:rFonts w:ascii="宋体" w:eastAsia="宋体" w:hAnsi="宋体" w:cs="宋体" w:hint="eastAsia"/>
          <w:b/>
          <w:sz w:val="28"/>
          <w:szCs w:val="28"/>
        </w:rPr>
        <w:t>二零二二年八月</w:t>
      </w:r>
    </w:p>
    <w:p w:rsidR="002B1627" w:rsidRDefault="002B1627">
      <w:pPr>
        <w:jc w:val="center"/>
        <w:rPr>
          <w:rFonts w:ascii="Times New Roman" w:hAnsi="Times New Roman"/>
          <w:b/>
          <w:sz w:val="28"/>
          <w:szCs w:val="28"/>
        </w:rPr>
        <w:sectPr w:rsidR="002B1627">
          <w:footerReference w:type="default" r:id="rId8"/>
          <w:pgSz w:w="11906" w:h="16838"/>
          <w:pgMar w:top="1440" w:right="1800" w:bottom="1440" w:left="1800" w:header="851" w:footer="992" w:gutter="0"/>
          <w:cols w:space="425"/>
          <w:docGrid w:type="lines" w:linePitch="312"/>
        </w:sectPr>
      </w:pPr>
    </w:p>
    <w:sdt>
      <w:sdtPr>
        <w:rPr>
          <w:rFonts w:ascii="Times New Roman" w:eastAsiaTheme="majorEastAsia" w:hAnsi="Times New Roman" w:cstheme="majorBidi"/>
          <w:b/>
          <w:color w:val="2E74B5" w:themeColor="accent1" w:themeShade="BF"/>
          <w:kern w:val="0"/>
          <w:sz w:val="32"/>
          <w:szCs w:val="32"/>
          <w:lang w:val="zh-CN"/>
        </w:rPr>
        <w:id w:val="864562777"/>
        <w:docPartObj>
          <w:docPartGallery w:val="Table of Contents"/>
          <w:docPartUnique/>
        </w:docPartObj>
      </w:sdtPr>
      <w:sdtEndPr>
        <w:rPr>
          <w:bCs/>
        </w:rPr>
      </w:sdtEndPr>
      <w:sdtContent>
        <w:p w:rsidR="002B1627" w:rsidRDefault="008B6B02">
          <w:pPr>
            <w:spacing w:line="380" w:lineRule="exact"/>
            <w:jc w:val="center"/>
          </w:pPr>
          <w:r>
            <w:rPr>
              <w:rFonts w:ascii="Times New Roman" w:hAnsi="Times New Roman"/>
              <w:b/>
              <w:sz w:val="36"/>
              <w:szCs w:val="36"/>
              <w:lang w:val="zh-CN"/>
            </w:rPr>
            <w:t>目</w:t>
          </w:r>
          <w:r>
            <w:rPr>
              <w:rFonts w:ascii="Times New Roman" w:hAnsi="Times New Roman" w:hint="eastAsia"/>
              <w:b/>
              <w:sz w:val="36"/>
              <w:szCs w:val="36"/>
              <w:lang w:val="zh-CN"/>
            </w:rPr>
            <w:t xml:space="preserve"> </w:t>
          </w:r>
          <w:r>
            <w:rPr>
              <w:rFonts w:ascii="Times New Roman" w:hAnsi="Times New Roman"/>
              <w:b/>
              <w:sz w:val="36"/>
              <w:szCs w:val="36"/>
              <w:lang w:val="zh-CN"/>
            </w:rPr>
            <w:t xml:space="preserve"> </w:t>
          </w:r>
          <w:r>
            <w:rPr>
              <w:rFonts w:ascii="Times New Roman" w:hAnsi="Times New Roman"/>
              <w:b/>
              <w:sz w:val="36"/>
              <w:szCs w:val="36"/>
              <w:lang w:val="zh-CN"/>
            </w:rPr>
            <w:t>录</w:t>
          </w:r>
          <w:r w:rsidR="002B1627" w:rsidRPr="002B1627">
            <w:rPr>
              <w:rFonts w:hint="eastAsia"/>
            </w:rPr>
            <w:fldChar w:fldCharType="begin"/>
          </w:r>
          <w:r>
            <w:rPr>
              <w:rFonts w:hint="eastAsia"/>
            </w:rPr>
            <w:instrText xml:space="preserve"> TOC \o "1-3" \h \z \u </w:instrText>
          </w:r>
          <w:r w:rsidR="002B1627" w:rsidRPr="002B1627">
            <w:rPr>
              <w:rFonts w:hint="eastAsia"/>
            </w:rPr>
            <w:fldChar w:fldCharType="separate"/>
          </w:r>
        </w:p>
        <w:p w:rsidR="002B1627" w:rsidRDefault="002B1627">
          <w:pPr>
            <w:pStyle w:val="10"/>
            <w:spacing w:line="380" w:lineRule="exact"/>
            <w:rPr>
              <w:rFonts w:asciiTheme="minorHAnsi" w:eastAsiaTheme="minorEastAsia" w:hAnsiTheme="minorHAnsi"/>
              <w:b w:val="0"/>
              <w:bCs w:val="0"/>
              <w:sz w:val="21"/>
              <w:szCs w:val="22"/>
            </w:rPr>
          </w:pPr>
          <w:hyperlink w:anchor="_Toc112922316" w:history="1">
            <w:r w:rsidR="008B6B02">
              <w:rPr>
                <w:rStyle w:val="aa"/>
                <w:rFonts w:ascii="宋体" w:eastAsia="宋体" w:hAnsi="宋体" w:cs="宋体" w:hint="eastAsia"/>
              </w:rPr>
              <w:t>第一章</w:t>
            </w:r>
            <w:r w:rsidR="008B6B02">
              <w:rPr>
                <w:rStyle w:val="aa"/>
                <w:rFonts w:ascii="宋体" w:eastAsia="宋体" w:hAnsi="宋体" w:cs="宋体"/>
              </w:rPr>
              <w:t xml:space="preserve"> </w:t>
            </w:r>
            <w:r w:rsidR="008B6B02">
              <w:rPr>
                <w:rStyle w:val="aa"/>
                <w:rFonts w:ascii="宋体" w:eastAsia="宋体" w:hAnsi="宋体" w:cs="宋体" w:hint="eastAsia"/>
              </w:rPr>
              <w:t>现状与形势</w:t>
            </w:r>
            <w:r w:rsidR="008B6B02">
              <w:tab/>
            </w:r>
            <w:r>
              <w:fldChar w:fldCharType="begin"/>
            </w:r>
            <w:r w:rsidR="008B6B02">
              <w:instrText xml:space="preserve"> PAGEREF _Toc112922316 \h </w:instrText>
            </w:r>
            <w:r>
              <w:fldChar w:fldCharType="separate"/>
            </w:r>
            <w:r w:rsidR="008B6B02">
              <w:t>1</w:t>
            </w:r>
            <w:r>
              <w:fldChar w:fldCharType="end"/>
            </w:r>
          </w:hyperlink>
        </w:p>
        <w:p w:rsidR="002B1627" w:rsidRDefault="002B1627">
          <w:pPr>
            <w:pStyle w:val="20"/>
            <w:spacing w:line="380" w:lineRule="exact"/>
            <w:rPr>
              <w:rFonts w:asciiTheme="minorHAnsi" w:eastAsiaTheme="minorEastAsia" w:hAnsiTheme="minorHAnsi" w:cstheme="minorBidi"/>
              <w:bCs w:val="0"/>
              <w:sz w:val="21"/>
              <w:szCs w:val="22"/>
            </w:rPr>
          </w:pPr>
          <w:hyperlink w:anchor="_Toc112922317" w:history="1">
            <w:r w:rsidR="008B6B02">
              <w:rPr>
                <w:rStyle w:val="aa"/>
                <w:rFonts w:ascii="宋体" w:eastAsia="宋体" w:hAnsi="宋体" w:hint="eastAsia"/>
              </w:rPr>
              <w:t>第一节</w:t>
            </w:r>
            <w:r w:rsidR="008B6B02">
              <w:rPr>
                <w:rStyle w:val="aa"/>
                <w:rFonts w:ascii="宋体" w:eastAsia="宋体" w:hAnsi="宋体"/>
              </w:rPr>
              <w:t xml:space="preserve"> </w:t>
            </w:r>
            <w:r w:rsidR="008B6B02">
              <w:rPr>
                <w:rStyle w:val="aa"/>
                <w:rFonts w:ascii="宋体" w:eastAsia="宋体" w:hAnsi="宋体" w:hint="eastAsia"/>
              </w:rPr>
              <w:t>矿产资源概况和主要特点</w:t>
            </w:r>
            <w:r w:rsidR="008B6B02">
              <w:tab/>
            </w:r>
            <w:r>
              <w:fldChar w:fldCharType="begin"/>
            </w:r>
            <w:r w:rsidR="008B6B02">
              <w:instrText xml:space="preserve"> PAGEREF _Toc112922317 \h </w:instrText>
            </w:r>
            <w:r>
              <w:fldChar w:fldCharType="separate"/>
            </w:r>
            <w:r w:rsidR="008B6B02">
              <w:t>1</w:t>
            </w:r>
            <w:r>
              <w:fldChar w:fldCharType="end"/>
            </w:r>
          </w:hyperlink>
        </w:p>
        <w:p w:rsidR="002B1627" w:rsidRDefault="002B1627">
          <w:pPr>
            <w:pStyle w:val="20"/>
            <w:spacing w:line="380" w:lineRule="exact"/>
            <w:rPr>
              <w:rFonts w:asciiTheme="minorHAnsi" w:eastAsiaTheme="minorEastAsia" w:hAnsiTheme="minorHAnsi" w:cstheme="minorBidi"/>
              <w:bCs w:val="0"/>
              <w:sz w:val="21"/>
              <w:szCs w:val="22"/>
            </w:rPr>
          </w:pPr>
          <w:hyperlink w:anchor="_Toc112922318" w:history="1">
            <w:r w:rsidR="008B6B02">
              <w:rPr>
                <w:rStyle w:val="aa"/>
                <w:rFonts w:ascii="宋体" w:eastAsia="宋体" w:hAnsi="宋体" w:hint="eastAsia"/>
              </w:rPr>
              <w:t>第二节</w:t>
            </w:r>
            <w:r w:rsidR="008B6B02">
              <w:rPr>
                <w:rStyle w:val="aa"/>
                <w:rFonts w:ascii="宋体" w:eastAsia="宋体" w:hAnsi="宋体"/>
              </w:rPr>
              <w:t xml:space="preserve"> </w:t>
            </w:r>
            <w:r w:rsidR="008B6B02">
              <w:rPr>
                <w:rStyle w:val="aa"/>
                <w:rFonts w:ascii="宋体" w:eastAsia="宋体" w:hAnsi="宋体" w:hint="eastAsia"/>
              </w:rPr>
              <w:t>上轮规划实施成效</w:t>
            </w:r>
            <w:r w:rsidR="008B6B02">
              <w:tab/>
            </w:r>
            <w:r>
              <w:fldChar w:fldCharType="begin"/>
            </w:r>
            <w:r w:rsidR="008B6B02">
              <w:instrText xml:space="preserve"> </w:instrText>
            </w:r>
            <w:r w:rsidR="008B6B02">
              <w:instrText xml:space="preserve">PAGEREF _Toc112922318 \h </w:instrText>
            </w:r>
            <w:r>
              <w:fldChar w:fldCharType="separate"/>
            </w:r>
            <w:r w:rsidR="008B6B02">
              <w:t>3</w:t>
            </w:r>
            <w:r>
              <w:fldChar w:fldCharType="end"/>
            </w:r>
          </w:hyperlink>
        </w:p>
        <w:p w:rsidR="002B1627" w:rsidRDefault="002B1627">
          <w:pPr>
            <w:pStyle w:val="20"/>
            <w:spacing w:line="380" w:lineRule="exact"/>
            <w:rPr>
              <w:rFonts w:asciiTheme="minorHAnsi" w:eastAsiaTheme="minorEastAsia" w:hAnsiTheme="minorHAnsi" w:cstheme="minorBidi"/>
              <w:bCs w:val="0"/>
              <w:sz w:val="21"/>
              <w:szCs w:val="22"/>
            </w:rPr>
          </w:pPr>
          <w:hyperlink w:anchor="_Toc112922319" w:history="1">
            <w:r w:rsidR="008B6B02">
              <w:rPr>
                <w:rStyle w:val="aa"/>
                <w:rFonts w:ascii="宋体" w:eastAsia="宋体" w:hAnsi="宋体" w:hint="eastAsia"/>
              </w:rPr>
              <w:t>第三节</w:t>
            </w:r>
            <w:r w:rsidR="008B6B02">
              <w:rPr>
                <w:rStyle w:val="aa"/>
                <w:rFonts w:ascii="宋体" w:eastAsia="宋体" w:hAnsi="宋体"/>
              </w:rPr>
              <w:t xml:space="preserve"> </w:t>
            </w:r>
            <w:r w:rsidR="008B6B02">
              <w:rPr>
                <w:rStyle w:val="aa"/>
                <w:rFonts w:ascii="宋体" w:eastAsia="宋体" w:hAnsi="宋体" w:hint="eastAsia"/>
              </w:rPr>
              <w:t>矿业发展现状及存在问题</w:t>
            </w:r>
            <w:r w:rsidR="008B6B02">
              <w:tab/>
            </w:r>
            <w:r>
              <w:fldChar w:fldCharType="begin"/>
            </w:r>
            <w:r w:rsidR="008B6B02">
              <w:instrText xml:space="preserve"> PAGEREF _Toc112922319 \h </w:instrText>
            </w:r>
            <w:r>
              <w:fldChar w:fldCharType="separate"/>
            </w:r>
            <w:r w:rsidR="008B6B02">
              <w:t>4</w:t>
            </w:r>
            <w:r>
              <w:fldChar w:fldCharType="end"/>
            </w:r>
          </w:hyperlink>
        </w:p>
        <w:p w:rsidR="002B1627" w:rsidRDefault="002B1627">
          <w:pPr>
            <w:pStyle w:val="20"/>
            <w:spacing w:line="380" w:lineRule="exact"/>
            <w:rPr>
              <w:rFonts w:asciiTheme="minorHAnsi" w:eastAsiaTheme="minorEastAsia" w:hAnsiTheme="minorHAnsi" w:cstheme="minorBidi"/>
              <w:bCs w:val="0"/>
              <w:sz w:val="21"/>
              <w:szCs w:val="22"/>
            </w:rPr>
          </w:pPr>
          <w:hyperlink w:anchor="_Toc112922320" w:history="1">
            <w:r w:rsidR="008B6B02">
              <w:rPr>
                <w:rStyle w:val="aa"/>
                <w:rFonts w:ascii="宋体" w:eastAsia="宋体" w:hAnsi="宋体" w:hint="eastAsia"/>
              </w:rPr>
              <w:t>第四节</w:t>
            </w:r>
            <w:r w:rsidR="008B6B02">
              <w:rPr>
                <w:rStyle w:val="aa"/>
                <w:rFonts w:ascii="宋体" w:eastAsia="宋体" w:hAnsi="宋体"/>
              </w:rPr>
              <w:t xml:space="preserve"> </w:t>
            </w:r>
            <w:r w:rsidR="008B6B02">
              <w:rPr>
                <w:rStyle w:val="aa"/>
                <w:rFonts w:ascii="宋体" w:eastAsia="宋体" w:hAnsi="宋体" w:hint="eastAsia"/>
              </w:rPr>
              <w:t>面临形势</w:t>
            </w:r>
            <w:r w:rsidR="008B6B02">
              <w:tab/>
            </w:r>
            <w:r>
              <w:fldChar w:fldCharType="begin"/>
            </w:r>
            <w:r w:rsidR="008B6B02">
              <w:instrText xml:space="preserve"> PAGEREF _Toc112922320 \h </w:instrText>
            </w:r>
            <w:r>
              <w:fldChar w:fldCharType="separate"/>
            </w:r>
            <w:r w:rsidR="008B6B02">
              <w:t>6</w:t>
            </w:r>
            <w:r>
              <w:fldChar w:fldCharType="end"/>
            </w:r>
          </w:hyperlink>
        </w:p>
        <w:p w:rsidR="002B1627" w:rsidRDefault="002B1627">
          <w:pPr>
            <w:pStyle w:val="10"/>
            <w:spacing w:line="380" w:lineRule="exact"/>
            <w:rPr>
              <w:rFonts w:asciiTheme="minorHAnsi" w:eastAsiaTheme="minorEastAsia" w:hAnsiTheme="minorHAnsi"/>
              <w:b w:val="0"/>
              <w:bCs w:val="0"/>
              <w:sz w:val="21"/>
              <w:szCs w:val="22"/>
            </w:rPr>
          </w:pPr>
          <w:hyperlink w:anchor="_Toc112922321" w:history="1">
            <w:r w:rsidR="008B6B02">
              <w:rPr>
                <w:rStyle w:val="aa"/>
                <w:rFonts w:ascii="宋体" w:eastAsia="宋体" w:hAnsi="宋体" w:cs="宋体" w:hint="eastAsia"/>
              </w:rPr>
              <w:t>第二章</w:t>
            </w:r>
            <w:r w:rsidR="008B6B02">
              <w:rPr>
                <w:rStyle w:val="aa"/>
                <w:rFonts w:ascii="宋体" w:eastAsia="宋体" w:hAnsi="宋体" w:cs="宋体"/>
              </w:rPr>
              <w:t xml:space="preserve"> </w:t>
            </w:r>
            <w:r w:rsidR="008B6B02">
              <w:rPr>
                <w:rStyle w:val="aa"/>
                <w:rFonts w:ascii="宋体" w:eastAsia="宋体" w:hAnsi="宋体" w:cs="宋体" w:hint="eastAsia"/>
              </w:rPr>
              <w:t>指导思想、原则和目标</w:t>
            </w:r>
            <w:r w:rsidR="008B6B02">
              <w:tab/>
            </w:r>
            <w:r>
              <w:fldChar w:fldCharType="begin"/>
            </w:r>
            <w:r w:rsidR="008B6B02">
              <w:instrText xml:space="preserve"> PAGE</w:instrText>
            </w:r>
            <w:r w:rsidR="008B6B02">
              <w:instrText xml:space="preserve">REF _Toc112922321 \h </w:instrText>
            </w:r>
            <w:r>
              <w:fldChar w:fldCharType="separate"/>
            </w:r>
            <w:r w:rsidR="008B6B02">
              <w:t>8</w:t>
            </w:r>
            <w:r>
              <w:fldChar w:fldCharType="end"/>
            </w:r>
          </w:hyperlink>
        </w:p>
        <w:p w:rsidR="002B1627" w:rsidRDefault="002B1627">
          <w:pPr>
            <w:pStyle w:val="20"/>
            <w:spacing w:line="380" w:lineRule="exact"/>
            <w:rPr>
              <w:rStyle w:val="aa"/>
              <w:rFonts w:ascii="宋体" w:eastAsia="宋体" w:hAnsi="宋体"/>
            </w:rPr>
          </w:pPr>
          <w:hyperlink w:anchor="_Toc112922322" w:history="1">
            <w:r w:rsidR="008B6B02">
              <w:rPr>
                <w:rStyle w:val="aa"/>
                <w:rFonts w:ascii="宋体" w:eastAsia="宋体" w:hAnsi="宋体" w:hint="eastAsia"/>
              </w:rPr>
              <w:t>第一节</w:t>
            </w:r>
            <w:r w:rsidR="008B6B02">
              <w:rPr>
                <w:rStyle w:val="aa"/>
                <w:rFonts w:ascii="宋体" w:eastAsia="宋体" w:hAnsi="宋体"/>
              </w:rPr>
              <w:t xml:space="preserve"> </w:t>
            </w:r>
            <w:r w:rsidR="008B6B02">
              <w:rPr>
                <w:rStyle w:val="aa"/>
                <w:rFonts w:ascii="宋体" w:eastAsia="宋体" w:hAnsi="宋体" w:hint="eastAsia"/>
              </w:rPr>
              <w:t>指导思想</w:t>
            </w:r>
            <w:r w:rsidR="008B6B02">
              <w:rPr>
                <w:rStyle w:val="aa"/>
                <w:rFonts w:ascii="宋体" w:eastAsia="宋体" w:hAnsi="宋体"/>
              </w:rPr>
              <w:tab/>
            </w:r>
            <w:r>
              <w:rPr>
                <w:rStyle w:val="aa"/>
                <w:rFonts w:ascii="宋体" w:eastAsia="宋体" w:hAnsi="宋体"/>
              </w:rPr>
              <w:fldChar w:fldCharType="begin"/>
            </w:r>
            <w:r w:rsidR="008B6B02">
              <w:rPr>
                <w:rStyle w:val="aa"/>
                <w:rFonts w:ascii="宋体" w:eastAsia="宋体" w:hAnsi="宋体"/>
              </w:rPr>
              <w:instrText xml:space="preserve"> PAGEREF _Toc112922322 \h </w:instrText>
            </w:r>
            <w:r>
              <w:rPr>
                <w:rStyle w:val="aa"/>
                <w:rFonts w:ascii="宋体" w:eastAsia="宋体" w:hAnsi="宋体"/>
              </w:rPr>
            </w:r>
            <w:r>
              <w:rPr>
                <w:rStyle w:val="aa"/>
                <w:rFonts w:ascii="宋体" w:eastAsia="宋体" w:hAnsi="宋体"/>
              </w:rPr>
              <w:fldChar w:fldCharType="separate"/>
            </w:r>
            <w:r w:rsidR="008B6B02">
              <w:rPr>
                <w:rStyle w:val="aa"/>
                <w:rFonts w:ascii="宋体" w:eastAsia="宋体" w:hAnsi="宋体"/>
              </w:rPr>
              <w:t>8</w:t>
            </w:r>
            <w:r>
              <w:rPr>
                <w:rStyle w:val="aa"/>
                <w:rFonts w:ascii="宋体" w:eastAsia="宋体" w:hAnsi="宋体"/>
              </w:rPr>
              <w:fldChar w:fldCharType="end"/>
            </w:r>
          </w:hyperlink>
        </w:p>
        <w:p w:rsidR="002B1627" w:rsidRDefault="002B1627">
          <w:pPr>
            <w:pStyle w:val="20"/>
            <w:spacing w:line="380" w:lineRule="exact"/>
            <w:rPr>
              <w:rStyle w:val="aa"/>
              <w:rFonts w:ascii="宋体" w:eastAsia="宋体" w:hAnsi="宋体"/>
            </w:rPr>
          </w:pPr>
          <w:hyperlink w:anchor="_Toc112922323" w:history="1">
            <w:r w:rsidR="008B6B02">
              <w:rPr>
                <w:rStyle w:val="aa"/>
                <w:rFonts w:ascii="宋体" w:eastAsia="宋体" w:hAnsi="宋体" w:hint="eastAsia"/>
              </w:rPr>
              <w:t>第二节</w:t>
            </w:r>
            <w:r w:rsidR="008B6B02">
              <w:rPr>
                <w:rStyle w:val="aa"/>
                <w:rFonts w:ascii="宋体" w:eastAsia="宋体" w:hAnsi="宋体"/>
              </w:rPr>
              <w:t xml:space="preserve"> </w:t>
            </w:r>
            <w:r w:rsidR="008B6B02">
              <w:rPr>
                <w:rStyle w:val="aa"/>
                <w:rFonts w:ascii="宋体" w:eastAsia="宋体" w:hAnsi="宋体" w:hint="eastAsia"/>
              </w:rPr>
              <w:t>基本原则</w:t>
            </w:r>
            <w:r w:rsidR="008B6B02">
              <w:rPr>
                <w:rStyle w:val="aa"/>
                <w:rFonts w:ascii="宋体" w:eastAsia="宋体" w:hAnsi="宋体"/>
              </w:rPr>
              <w:tab/>
            </w:r>
            <w:r>
              <w:rPr>
                <w:rStyle w:val="aa"/>
                <w:rFonts w:ascii="宋体" w:eastAsia="宋体" w:hAnsi="宋体"/>
              </w:rPr>
              <w:fldChar w:fldCharType="begin"/>
            </w:r>
            <w:r w:rsidR="008B6B02">
              <w:rPr>
                <w:rStyle w:val="aa"/>
                <w:rFonts w:ascii="宋体" w:eastAsia="宋体" w:hAnsi="宋体"/>
              </w:rPr>
              <w:instrText xml:space="preserve"> PAGEREF _Toc112922323 \h </w:instrText>
            </w:r>
            <w:r>
              <w:rPr>
                <w:rStyle w:val="aa"/>
                <w:rFonts w:ascii="宋体" w:eastAsia="宋体" w:hAnsi="宋体"/>
              </w:rPr>
            </w:r>
            <w:r>
              <w:rPr>
                <w:rStyle w:val="aa"/>
                <w:rFonts w:ascii="宋体" w:eastAsia="宋体" w:hAnsi="宋体"/>
              </w:rPr>
              <w:fldChar w:fldCharType="separate"/>
            </w:r>
            <w:r w:rsidR="008B6B02">
              <w:rPr>
                <w:rStyle w:val="aa"/>
                <w:rFonts w:ascii="宋体" w:eastAsia="宋体" w:hAnsi="宋体"/>
              </w:rPr>
              <w:t>8</w:t>
            </w:r>
            <w:r>
              <w:rPr>
                <w:rStyle w:val="aa"/>
                <w:rFonts w:ascii="宋体" w:eastAsia="宋体" w:hAnsi="宋体"/>
              </w:rPr>
              <w:fldChar w:fldCharType="end"/>
            </w:r>
          </w:hyperlink>
        </w:p>
        <w:p w:rsidR="002B1627" w:rsidRDefault="002B1627">
          <w:pPr>
            <w:pStyle w:val="20"/>
            <w:spacing w:line="380" w:lineRule="exact"/>
            <w:rPr>
              <w:rStyle w:val="aa"/>
              <w:rFonts w:ascii="宋体" w:eastAsia="宋体" w:hAnsi="宋体"/>
            </w:rPr>
          </w:pPr>
          <w:hyperlink w:anchor="_Toc112922324" w:history="1">
            <w:r w:rsidR="008B6B02">
              <w:rPr>
                <w:rStyle w:val="aa"/>
                <w:rFonts w:ascii="宋体" w:eastAsia="宋体" w:hAnsi="宋体" w:hint="eastAsia"/>
              </w:rPr>
              <w:t>第三节</w:t>
            </w:r>
            <w:r w:rsidR="008B6B02">
              <w:rPr>
                <w:rStyle w:val="aa"/>
                <w:rFonts w:ascii="宋体" w:eastAsia="宋体" w:hAnsi="宋体"/>
              </w:rPr>
              <w:t xml:space="preserve"> </w:t>
            </w:r>
            <w:r w:rsidR="008B6B02">
              <w:rPr>
                <w:rStyle w:val="aa"/>
                <w:rFonts w:ascii="宋体" w:eastAsia="宋体" w:hAnsi="宋体" w:hint="eastAsia"/>
              </w:rPr>
              <w:t>规划目标</w:t>
            </w:r>
            <w:r w:rsidR="008B6B02">
              <w:rPr>
                <w:rStyle w:val="aa"/>
                <w:rFonts w:ascii="宋体" w:eastAsia="宋体" w:hAnsi="宋体"/>
              </w:rPr>
              <w:tab/>
            </w:r>
            <w:r>
              <w:rPr>
                <w:rStyle w:val="aa"/>
                <w:rFonts w:ascii="宋体" w:eastAsia="宋体" w:hAnsi="宋体"/>
              </w:rPr>
              <w:fldChar w:fldCharType="begin"/>
            </w:r>
            <w:r w:rsidR="008B6B02">
              <w:rPr>
                <w:rStyle w:val="aa"/>
                <w:rFonts w:ascii="宋体" w:eastAsia="宋体" w:hAnsi="宋体"/>
              </w:rPr>
              <w:instrText xml:space="preserve"> PAGEREF _Toc112922324 \h </w:instrText>
            </w:r>
            <w:r>
              <w:rPr>
                <w:rStyle w:val="aa"/>
                <w:rFonts w:ascii="宋体" w:eastAsia="宋体" w:hAnsi="宋体"/>
              </w:rPr>
            </w:r>
            <w:r>
              <w:rPr>
                <w:rStyle w:val="aa"/>
                <w:rFonts w:ascii="宋体" w:eastAsia="宋体" w:hAnsi="宋体"/>
              </w:rPr>
              <w:fldChar w:fldCharType="separate"/>
            </w:r>
            <w:r w:rsidR="008B6B02">
              <w:rPr>
                <w:rStyle w:val="aa"/>
                <w:rFonts w:ascii="宋体" w:eastAsia="宋体" w:hAnsi="宋体"/>
              </w:rPr>
              <w:t>9</w:t>
            </w:r>
            <w:r>
              <w:rPr>
                <w:rStyle w:val="aa"/>
                <w:rFonts w:ascii="宋体" w:eastAsia="宋体" w:hAnsi="宋体"/>
              </w:rPr>
              <w:fldChar w:fldCharType="end"/>
            </w:r>
          </w:hyperlink>
        </w:p>
        <w:p w:rsidR="002B1627" w:rsidRDefault="002B1627">
          <w:pPr>
            <w:pStyle w:val="10"/>
            <w:spacing w:line="380" w:lineRule="exact"/>
            <w:rPr>
              <w:rFonts w:asciiTheme="minorHAnsi" w:eastAsiaTheme="minorEastAsia" w:hAnsiTheme="minorHAnsi"/>
              <w:b w:val="0"/>
              <w:bCs w:val="0"/>
              <w:sz w:val="21"/>
              <w:szCs w:val="22"/>
            </w:rPr>
          </w:pPr>
          <w:hyperlink w:anchor="_Toc112922325" w:history="1">
            <w:r w:rsidR="008B6B02">
              <w:rPr>
                <w:rStyle w:val="aa"/>
                <w:rFonts w:ascii="宋体" w:eastAsia="宋体" w:hAnsi="宋体" w:cs="宋体" w:hint="eastAsia"/>
              </w:rPr>
              <w:t>第三章</w:t>
            </w:r>
            <w:r w:rsidR="008B6B02">
              <w:rPr>
                <w:rStyle w:val="aa"/>
                <w:rFonts w:ascii="宋体" w:eastAsia="宋体" w:hAnsi="宋体" w:cs="宋体"/>
              </w:rPr>
              <w:t xml:space="preserve"> </w:t>
            </w:r>
            <w:r w:rsidR="008B6B02">
              <w:rPr>
                <w:rStyle w:val="aa"/>
                <w:rFonts w:ascii="宋体" w:eastAsia="宋体" w:hAnsi="宋体" w:cs="宋体" w:hint="eastAsia"/>
              </w:rPr>
              <w:t>矿产勘查开发与保护布局</w:t>
            </w:r>
            <w:r w:rsidR="008B6B02">
              <w:tab/>
            </w:r>
            <w:r>
              <w:fldChar w:fldCharType="begin"/>
            </w:r>
            <w:r w:rsidR="008B6B02">
              <w:instrText xml:space="preserve"> PAG</w:instrText>
            </w:r>
            <w:r w:rsidR="008B6B02">
              <w:instrText xml:space="preserve">EREF _Toc112922325 \h </w:instrText>
            </w:r>
            <w:r>
              <w:fldChar w:fldCharType="separate"/>
            </w:r>
            <w:r w:rsidR="008B6B02">
              <w:t>11</w:t>
            </w:r>
            <w:r>
              <w:fldChar w:fldCharType="end"/>
            </w:r>
          </w:hyperlink>
        </w:p>
        <w:p w:rsidR="002B1627" w:rsidRDefault="002B1627">
          <w:pPr>
            <w:pStyle w:val="20"/>
            <w:spacing w:line="380" w:lineRule="exact"/>
            <w:rPr>
              <w:rStyle w:val="aa"/>
              <w:rFonts w:ascii="宋体" w:eastAsia="宋体" w:hAnsi="宋体"/>
            </w:rPr>
          </w:pPr>
          <w:hyperlink w:anchor="_Toc112922326" w:history="1">
            <w:r w:rsidR="008B6B02">
              <w:rPr>
                <w:rStyle w:val="aa"/>
                <w:rFonts w:ascii="宋体" w:eastAsia="宋体" w:hAnsi="宋体" w:hint="eastAsia"/>
              </w:rPr>
              <w:t>第一节</w:t>
            </w:r>
            <w:r w:rsidR="008B6B02">
              <w:rPr>
                <w:rStyle w:val="aa"/>
                <w:rFonts w:ascii="宋体" w:eastAsia="宋体" w:hAnsi="宋体"/>
              </w:rPr>
              <w:t xml:space="preserve"> </w:t>
            </w:r>
            <w:r w:rsidR="008B6B02">
              <w:rPr>
                <w:rStyle w:val="aa"/>
                <w:rFonts w:ascii="宋体" w:eastAsia="宋体" w:hAnsi="宋体" w:hint="eastAsia"/>
              </w:rPr>
              <w:t>矿产资源勘查开采调控方向</w:t>
            </w:r>
            <w:r w:rsidR="008B6B02">
              <w:rPr>
                <w:rStyle w:val="aa"/>
                <w:rFonts w:ascii="宋体" w:eastAsia="宋体" w:hAnsi="宋体"/>
              </w:rPr>
              <w:tab/>
            </w:r>
            <w:r>
              <w:rPr>
                <w:rStyle w:val="aa"/>
                <w:rFonts w:ascii="宋体" w:eastAsia="宋体" w:hAnsi="宋体"/>
              </w:rPr>
              <w:fldChar w:fldCharType="begin"/>
            </w:r>
            <w:r w:rsidR="008B6B02">
              <w:rPr>
                <w:rStyle w:val="aa"/>
                <w:rFonts w:ascii="宋体" w:eastAsia="宋体" w:hAnsi="宋体"/>
              </w:rPr>
              <w:instrText xml:space="preserve"> PAGEREF _Toc112922326 \h </w:instrText>
            </w:r>
            <w:r>
              <w:rPr>
                <w:rStyle w:val="aa"/>
                <w:rFonts w:ascii="宋体" w:eastAsia="宋体" w:hAnsi="宋体"/>
              </w:rPr>
            </w:r>
            <w:r>
              <w:rPr>
                <w:rStyle w:val="aa"/>
                <w:rFonts w:ascii="宋体" w:eastAsia="宋体" w:hAnsi="宋体"/>
              </w:rPr>
              <w:fldChar w:fldCharType="separate"/>
            </w:r>
            <w:r w:rsidR="008B6B02">
              <w:rPr>
                <w:rStyle w:val="aa"/>
                <w:rFonts w:ascii="宋体" w:eastAsia="宋体" w:hAnsi="宋体"/>
              </w:rPr>
              <w:t>11</w:t>
            </w:r>
            <w:r>
              <w:rPr>
                <w:rStyle w:val="aa"/>
                <w:rFonts w:ascii="宋体" w:eastAsia="宋体" w:hAnsi="宋体"/>
              </w:rPr>
              <w:fldChar w:fldCharType="end"/>
            </w:r>
          </w:hyperlink>
        </w:p>
        <w:p w:rsidR="002B1627" w:rsidRDefault="002B1627">
          <w:pPr>
            <w:pStyle w:val="20"/>
            <w:spacing w:line="380" w:lineRule="exact"/>
            <w:rPr>
              <w:rStyle w:val="aa"/>
              <w:rFonts w:ascii="宋体" w:eastAsia="宋体" w:hAnsi="宋体"/>
            </w:rPr>
          </w:pPr>
          <w:hyperlink w:anchor="_Toc112922327" w:history="1">
            <w:r w:rsidR="008B6B02">
              <w:rPr>
                <w:rStyle w:val="aa"/>
                <w:rFonts w:ascii="宋体" w:eastAsia="宋体" w:hAnsi="宋体" w:hint="eastAsia"/>
              </w:rPr>
              <w:t>第二节</w:t>
            </w:r>
            <w:r w:rsidR="008B6B02">
              <w:rPr>
                <w:rStyle w:val="aa"/>
                <w:rFonts w:ascii="宋体" w:eastAsia="宋体" w:hAnsi="宋体"/>
              </w:rPr>
              <w:t xml:space="preserve"> </w:t>
            </w:r>
            <w:r w:rsidR="008B6B02">
              <w:rPr>
                <w:rStyle w:val="aa"/>
                <w:rFonts w:ascii="宋体" w:eastAsia="宋体" w:hAnsi="宋体" w:hint="eastAsia"/>
              </w:rPr>
              <w:t>矿产资源产业重点发展区域</w:t>
            </w:r>
            <w:r w:rsidR="008B6B02">
              <w:rPr>
                <w:rStyle w:val="aa"/>
                <w:rFonts w:ascii="宋体" w:eastAsia="宋体" w:hAnsi="宋体"/>
              </w:rPr>
              <w:tab/>
            </w:r>
            <w:r>
              <w:rPr>
                <w:rStyle w:val="aa"/>
                <w:rFonts w:ascii="宋体" w:eastAsia="宋体" w:hAnsi="宋体"/>
              </w:rPr>
              <w:fldChar w:fldCharType="begin"/>
            </w:r>
            <w:r w:rsidR="008B6B02">
              <w:rPr>
                <w:rStyle w:val="aa"/>
                <w:rFonts w:ascii="宋体" w:eastAsia="宋体" w:hAnsi="宋体"/>
              </w:rPr>
              <w:instrText xml:space="preserve"> PAGEREF _Toc112922327 \h </w:instrText>
            </w:r>
            <w:r>
              <w:rPr>
                <w:rStyle w:val="aa"/>
                <w:rFonts w:ascii="宋体" w:eastAsia="宋体" w:hAnsi="宋体"/>
              </w:rPr>
            </w:r>
            <w:r>
              <w:rPr>
                <w:rStyle w:val="aa"/>
                <w:rFonts w:ascii="宋体" w:eastAsia="宋体" w:hAnsi="宋体"/>
              </w:rPr>
              <w:fldChar w:fldCharType="separate"/>
            </w:r>
            <w:r w:rsidR="008B6B02">
              <w:rPr>
                <w:rStyle w:val="aa"/>
                <w:rFonts w:ascii="宋体" w:eastAsia="宋体" w:hAnsi="宋体"/>
              </w:rPr>
              <w:t>11</w:t>
            </w:r>
            <w:r>
              <w:rPr>
                <w:rStyle w:val="aa"/>
                <w:rFonts w:ascii="宋体" w:eastAsia="宋体" w:hAnsi="宋体"/>
              </w:rPr>
              <w:fldChar w:fldCharType="end"/>
            </w:r>
          </w:hyperlink>
        </w:p>
        <w:p w:rsidR="002B1627" w:rsidRDefault="002B1627">
          <w:pPr>
            <w:pStyle w:val="20"/>
            <w:spacing w:line="380" w:lineRule="exact"/>
            <w:rPr>
              <w:rStyle w:val="aa"/>
              <w:rFonts w:ascii="宋体" w:eastAsia="宋体" w:hAnsi="宋体"/>
            </w:rPr>
          </w:pPr>
          <w:hyperlink w:anchor="_Toc112922328" w:history="1">
            <w:r w:rsidR="008B6B02">
              <w:rPr>
                <w:rStyle w:val="aa"/>
                <w:rFonts w:ascii="宋体" w:eastAsia="宋体" w:hAnsi="宋体" w:hint="eastAsia"/>
              </w:rPr>
              <w:t>第三节</w:t>
            </w:r>
            <w:r w:rsidR="008B6B02">
              <w:rPr>
                <w:rStyle w:val="aa"/>
                <w:rFonts w:ascii="宋体" w:eastAsia="宋体" w:hAnsi="宋体"/>
              </w:rPr>
              <w:t xml:space="preserve"> </w:t>
            </w:r>
            <w:r w:rsidR="008B6B02">
              <w:rPr>
                <w:rStyle w:val="aa"/>
                <w:rFonts w:ascii="宋体" w:eastAsia="宋体" w:hAnsi="宋体" w:hint="eastAsia"/>
              </w:rPr>
              <w:t>勘查开采与保护布局</w:t>
            </w:r>
            <w:r w:rsidR="008B6B02">
              <w:rPr>
                <w:rStyle w:val="aa"/>
                <w:rFonts w:ascii="宋体" w:eastAsia="宋体" w:hAnsi="宋体"/>
              </w:rPr>
              <w:tab/>
            </w:r>
            <w:r>
              <w:rPr>
                <w:rStyle w:val="aa"/>
                <w:rFonts w:ascii="宋体" w:eastAsia="宋体" w:hAnsi="宋体"/>
              </w:rPr>
              <w:fldChar w:fldCharType="begin"/>
            </w:r>
            <w:r w:rsidR="008B6B02">
              <w:rPr>
                <w:rStyle w:val="aa"/>
                <w:rFonts w:ascii="宋体" w:eastAsia="宋体" w:hAnsi="宋体"/>
              </w:rPr>
              <w:instrText xml:space="preserve"> PAGEREF _Toc112922328 \h </w:instrText>
            </w:r>
            <w:r>
              <w:rPr>
                <w:rStyle w:val="aa"/>
                <w:rFonts w:ascii="宋体" w:eastAsia="宋体" w:hAnsi="宋体"/>
              </w:rPr>
            </w:r>
            <w:r>
              <w:rPr>
                <w:rStyle w:val="aa"/>
                <w:rFonts w:ascii="宋体" w:eastAsia="宋体" w:hAnsi="宋体"/>
              </w:rPr>
              <w:fldChar w:fldCharType="separate"/>
            </w:r>
            <w:r w:rsidR="008B6B02">
              <w:rPr>
                <w:rStyle w:val="aa"/>
                <w:rFonts w:ascii="宋体" w:eastAsia="宋体" w:hAnsi="宋体"/>
              </w:rPr>
              <w:t>12</w:t>
            </w:r>
            <w:r>
              <w:rPr>
                <w:rStyle w:val="aa"/>
                <w:rFonts w:ascii="宋体" w:eastAsia="宋体" w:hAnsi="宋体"/>
              </w:rPr>
              <w:fldChar w:fldCharType="end"/>
            </w:r>
          </w:hyperlink>
        </w:p>
        <w:p w:rsidR="002B1627" w:rsidRDefault="002B1627">
          <w:pPr>
            <w:pStyle w:val="20"/>
            <w:spacing w:line="380" w:lineRule="exact"/>
            <w:rPr>
              <w:rStyle w:val="aa"/>
              <w:rFonts w:ascii="宋体" w:eastAsia="宋体" w:hAnsi="宋体"/>
            </w:rPr>
          </w:pPr>
          <w:hyperlink w:anchor="_Toc112922329" w:history="1">
            <w:r w:rsidR="008B6B02">
              <w:rPr>
                <w:rStyle w:val="aa"/>
                <w:rFonts w:ascii="宋体" w:eastAsia="宋体" w:hAnsi="宋体" w:hint="eastAsia"/>
              </w:rPr>
              <w:t>第四节</w:t>
            </w:r>
            <w:r w:rsidR="008B6B02">
              <w:rPr>
                <w:rStyle w:val="aa"/>
                <w:rFonts w:ascii="宋体" w:eastAsia="宋体" w:hAnsi="宋体"/>
              </w:rPr>
              <w:t xml:space="preserve"> </w:t>
            </w:r>
            <w:r w:rsidR="008B6B02">
              <w:rPr>
                <w:rStyle w:val="aa"/>
                <w:rFonts w:ascii="宋体" w:eastAsia="宋体" w:hAnsi="宋体" w:hint="eastAsia"/>
              </w:rPr>
              <w:t>建筑用砂石集中开采区</w:t>
            </w:r>
            <w:r w:rsidR="008B6B02">
              <w:rPr>
                <w:rStyle w:val="aa"/>
                <w:rFonts w:ascii="宋体" w:eastAsia="宋体" w:hAnsi="宋体"/>
              </w:rPr>
              <w:tab/>
            </w:r>
            <w:r>
              <w:rPr>
                <w:rStyle w:val="aa"/>
                <w:rFonts w:ascii="宋体" w:eastAsia="宋体" w:hAnsi="宋体"/>
              </w:rPr>
              <w:fldChar w:fldCharType="begin"/>
            </w:r>
            <w:r w:rsidR="008B6B02">
              <w:rPr>
                <w:rStyle w:val="aa"/>
                <w:rFonts w:ascii="宋体" w:eastAsia="宋体" w:hAnsi="宋体"/>
              </w:rPr>
              <w:instrText xml:space="preserve"> PAGEREF _Toc112922329 \h </w:instrText>
            </w:r>
            <w:r>
              <w:rPr>
                <w:rStyle w:val="aa"/>
                <w:rFonts w:ascii="宋体" w:eastAsia="宋体" w:hAnsi="宋体"/>
              </w:rPr>
            </w:r>
            <w:r>
              <w:rPr>
                <w:rStyle w:val="aa"/>
                <w:rFonts w:ascii="宋体" w:eastAsia="宋体" w:hAnsi="宋体"/>
              </w:rPr>
              <w:fldChar w:fldCharType="separate"/>
            </w:r>
            <w:r w:rsidR="008B6B02">
              <w:rPr>
                <w:rStyle w:val="aa"/>
                <w:rFonts w:ascii="宋体" w:eastAsia="宋体" w:hAnsi="宋体"/>
              </w:rPr>
              <w:t>15</w:t>
            </w:r>
            <w:r>
              <w:rPr>
                <w:rStyle w:val="aa"/>
                <w:rFonts w:ascii="宋体" w:eastAsia="宋体" w:hAnsi="宋体"/>
              </w:rPr>
              <w:fldChar w:fldCharType="end"/>
            </w:r>
          </w:hyperlink>
        </w:p>
        <w:p w:rsidR="002B1627" w:rsidRDefault="002B1627">
          <w:pPr>
            <w:pStyle w:val="10"/>
            <w:spacing w:line="380" w:lineRule="exact"/>
            <w:rPr>
              <w:rFonts w:asciiTheme="minorHAnsi" w:eastAsiaTheme="minorEastAsia" w:hAnsiTheme="minorHAnsi"/>
              <w:b w:val="0"/>
              <w:bCs w:val="0"/>
              <w:sz w:val="21"/>
              <w:szCs w:val="22"/>
            </w:rPr>
          </w:pPr>
          <w:hyperlink w:anchor="_Toc112922330" w:history="1">
            <w:r w:rsidR="008B6B02">
              <w:rPr>
                <w:rStyle w:val="aa"/>
                <w:rFonts w:ascii="宋体" w:eastAsia="宋体" w:hAnsi="宋体" w:cs="宋体" w:hint="eastAsia"/>
              </w:rPr>
              <w:t>第四章</w:t>
            </w:r>
            <w:r w:rsidR="008B6B02">
              <w:rPr>
                <w:rStyle w:val="aa"/>
                <w:rFonts w:ascii="宋体" w:eastAsia="宋体" w:hAnsi="宋体" w:cs="宋体"/>
              </w:rPr>
              <w:t xml:space="preserve"> </w:t>
            </w:r>
            <w:r w:rsidR="008B6B02">
              <w:rPr>
                <w:rStyle w:val="aa"/>
                <w:rFonts w:ascii="宋体" w:eastAsia="宋体" w:hAnsi="宋体" w:cs="宋体" w:hint="eastAsia"/>
              </w:rPr>
              <w:t>加强矿产资源勘查开发利用与保护</w:t>
            </w:r>
            <w:r w:rsidR="008B6B02">
              <w:tab/>
            </w:r>
            <w:r>
              <w:fldChar w:fldCharType="begin"/>
            </w:r>
            <w:r w:rsidR="008B6B02">
              <w:instrText xml:space="preserve"> PAGEREF _Toc112922330 \h </w:instrText>
            </w:r>
            <w:r>
              <w:fldChar w:fldCharType="separate"/>
            </w:r>
            <w:r w:rsidR="008B6B02">
              <w:t>17</w:t>
            </w:r>
            <w:r>
              <w:fldChar w:fldCharType="end"/>
            </w:r>
          </w:hyperlink>
        </w:p>
        <w:p w:rsidR="002B1627" w:rsidRDefault="002B1627">
          <w:pPr>
            <w:pStyle w:val="20"/>
            <w:spacing w:line="380" w:lineRule="exact"/>
            <w:rPr>
              <w:rStyle w:val="aa"/>
              <w:rFonts w:ascii="宋体" w:eastAsia="宋体" w:hAnsi="宋体"/>
            </w:rPr>
          </w:pPr>
          <w:hyperlink w:anchor="_Toc112922331" w:history="1">
            <w:r w:rsidR="008B6B02">
              <w:rPr>
                <w:rStyle w:val="aa"/>
                <w:rFonts w:ascii="宋体" w:eastAsia="宋体" w:hAnsi="宋体" w:hint="eastAsia"/>
              </w:rPr>
              <w:t>第一节</w:t>
            </w:r>
            <w:r w:rsidR="008B6B02">
              <w:rPr>
                <w:rStyle w:val="aa"/>
                <w:rFonts w:ascii="宋体" w:eastAsia="宋体" w:hAnsi="宋体"/>
              </w:rPr>
              <w:t xml:space="preserve"> </w:t>
            </w:r>
            <w:r w:rsidR="008B6B02">
              <w:rPr>
                <w:rStyle w:val="aa"/>
                <w:rFonts w:ascii="宋体" w:eastAsia="宋体" w:hAnsi="宋体" w:hint="eastAsia"/>
              </w:rPr>
              <w:t>合理确定开发强度</w:t>
            </w:r>
            <w:r w:rsidR="008B6B02">
              <w:rPr>
                <w:rStyle w:val="aa"/>
                <w:rFonts w:ascii="宋体" w:eastAsia="宋体" w:hAnsi="宋体"/>
              </w:rPr>
              <w:tab/>
            </w:r>
            <w:r>
              <w:rPr>
                <w:rStyle w:val="aa"/>
                <w:rFonts w:ascii="宋体" w:eastAsia="宋体" w:hAnsi="宋体"/>
              </w:rPr>
              <w:fldChar w:fldCharType="begin"/>
            </w:r>
            <w:r w:rsidR="008B6B02">
              <w:rPr>
                <w:rStyle w:val="aa"/>
                <w:rFonts w:ascii="宋体" w:eastAsia="宋体" w:hAnsi="宋体"/>
              </w:rPr>
              <w:instrText xml:space="preserve"> PAGEREF _Toc112922331 \h </w:instrText>
            </w:r>
            <w:r>
              <w:rPr>
                <w:rStyle w:val="aa"/>
                <w:rFonts w:ascii="宋体" w:eastAsia="宋体" w:hAnsi="宋体"/>
              </w:rPr>
            </w:r>
            <w:r>
              <w:rPr>
                <w:rStyle w:val="aa"/>
                <w:rFonts w:ascii="宋体" w:eastAsia="宋体" w:hAnsi="宋体"/>
              </w:rPr>
              <w:fldChar w:fldCharType="separate"/>
            </w:r>
            <w:r w:rsidR="008B6B02">
              <w:rPr>
                <w:rStyle w:val="aa"/>
                <w:rFonts w:ascii="宋体" w:eastAsia="宋体" w:hAnsi="宋体"/>
              </w:rPr>
              <w:t>17</w:t>
            </w:r>
            <w:r>
              <w:rPr>
                <w:rStyle w:val="aa"/>
                <w:rFonts w:ascii="宋体" w:eastAsia="宋体" w:hAnsi="宋体"/>
              </w:rPr>
              <w:fldChar w:fldCharType="end"/>
            </w:r>
          </w:hyperlink>
        </w:p>
        <w:p w:rsidR="002B1627" w:rsidRDefault="002B1627">
          <w:pPr>
            <w:pStyle w:val="20"/>
            <w:spacing w:line="380" w:lineRule="exact"/>
            <w:rPr>
              <w:rStyle w:val="aa"/>
              <w:rFonts w:ascii="宋体" w:eastAsia="宋体" w:hAnsi="宋体"/>
            </w:rPr>
          </w:pPr>
          <w:hyperlink w:anchor="_Toc112922332" w:history="1">
            <w:r w:rsidR="008B6B02">
              <w:rPr>
                <w:rStyle w:val="aa"/>
                <w:rFonts w:ascii="宋体" w:eastAsia="宋体" w:hAnsi="宋体" w:hint="eastAsia"/>
              </w:rPr>
              <w:t>第二节</w:t>
            </w:r>
            <w:r w:rsidR="008B6B02">
              <w:rPr>
                <w:rStyle w:val="aa"/>
                <w:rFonts w:ascii="宋体" w:eastAsia="宋体" w:hAnsi="宋体"/>
              </w:rPr>
              <w:t xml:space="preserve"> </w:t>
            </w:r>
            <w:r w:rsidR="008B6B02">
              <w:rPr>
                <w:rStyle w:val="aa"/>
                <w:rFonts w:ascii="宋体" w:eastAsia="宋体" w:hAnsi="宋体" w:hint="eastAsia"/>
              </w:rPr>
              <w:t>优化开发利用结构</w:t>
            </w:r>
            <w:r w:rsidR="008B6B02">
              <w:rPr>
                <w:rStyle w:val="aa"/>
                <w:rFonts w:ascii="宋体" w:eastAsia="宋体" w:hAnsi="宋体"/>
              </w:rPr>
              <w:tab/>
            </w:r>
            <w:r>
              <w:rPr>
                <w:rStyle w:val="aa"/>
                <w:rFonts w:ascii="宋体" w:eastAsia="宋体" w:hAnsi="宋体"/>
              </w:rPr>
              <w:fldChar w:fldCharType="begin"/>
            </w:r>
            <w:r w:rsidR="008B6B02">
              <w:rPr>
                <w:rStyle w:val="aa"/>
                <w:rFonts w:ascii="宋体" w:eastAsia="宋体" w:hAnsi="宋体"/>
              </w:rPr>
              <w:instrText xml:space="preserve"> PAGEREF _Toc112922332 \h </w:instrText>
            </w:r>
            <w:r>
              <w:rPr>
                <w:rStyle w:val="aa"/>
                <w:rFonts w:ascii="宋体" w:eastAsia="宋体" w:hAnsi="宋体"/>
              </w:rPr>
            </w:r>
            <w:r>
              <w:rPr>
                <w:rStyle w:val="aa"/>
                <w:rFonts w:ascii="宋体" w:eastAsia="宋体" w:hAnsi="宋体"/>
              </w:rPr>
              <w:fldChar w:fldCharType="separate"/>
            </w:r>
            <w:r w:rsidR="008B6B02">
              <w:rPr>
                <w:rStyle w:val="aa"/>
                <w:rFonts w:ascii="宋体" w:eastAsia="宋体" w:hAnsi="宋体"/>
              </w:rPr>
              <w:t>17</w:t>
            </w:r>
            <w:r>
              <w:rPr>
                <w:rStyle w:val="aa"/>
                <w:rFonts w:ascii="宋体" w:eastAsia="宋体" w:hAnsi="宋体"/>
              </w:rPr>
              <w:fldChar w:fldCharType="end"/>
            </w:r>
          </w:hyperlink>
        </w:p>
        <w:p w:rsidR="002B1627" w:rsidRDefault="002B1627">
          <w:pPr>
            <w:pStyle w:val="20"/>
            <w:spacing w:line="380" w:lineRule="exact"/>
            <w:rPr>
              <w:rStyle w:val="aa"/>
              <w:rFonts w:ascii="宋体" w:eastAsia="宋体" w:hAnsi="宋体"/>
            </w:rPr>
          </w:pPr>
          <w:hyperlink w:anchor="_Toc112922333" w:history="1">
            <w:r w:rsidR="008B6B02">
              <w:rPr>
                <w:rStyle w:val="aa"/>
                <w:rFonts w:ascii="宋体" w:eastAsia="宋体" w:hAnsi="宋体" w:hint="eastAsia"/>
              </w:rPr>
              <w:t>第三节</w:t>
            </w:r>
            <w:r w:rsidR="008B6B02">
              <w:rPr>
                <w:rStyle w:val="aa"/>
                <w:rFonts w:ascii="宋体" w:eastAsia="宋体" w:hAnsi="宋体"/>
              </w:rPr>
              <w:t xml:space="preserve"> </w:t>
            </w:r>
            <w:r w:rsidR="008B6B02">
              <w:rPr>
                <w:rStyle w:val="aa"/>
                <w:rFonts w:ascii="宋体" w:eastAsia="宋体" w:hAnsi="宋体" w:hint="eastAsia"/>
              </w:rPr>
              <w:t>严格规划准入管理</w:t>
            </w:r>
            <w:r w:rsidR="008B6B02">
              <w:rPr>
                <w:rStyle w:val="aa"/>
                <w:rFonts w:ascii="宋体" w:eastAsia="宋体" w:hAnsi="宋体"/>
              </w:rPr>
              <w:tab/>
            </w:r>
            <w:r>
              <w:rPr>
                <w:rStyle w:val="aa"/>
                <w:rFonts w:ascii="宋体" w:eastAsia="宋体" w:hAnsi="宋体"/>
              </w:rPr>
              <w:fldChar w:fldCharType="begin"/>
            </w:r>
            <w:r w:rsidR="008B6B02">
              <w:rPr>
                <w:rStyle w:val="aa"/>
                <w:rFonts w:ascii="宋体" w:eastAsia="宋体" w:hAnsi="宋体"/>
              </w:rPr>
              <w:instrText xml:space="preserve"> PA</w:instrText>
            </w:r>
            <w:r w:rsidR="008B6B02">
              <w:rPr>
                <w:rStyle w:val="aa"/>
                <w:rFonts w:ascii="宋体" w:eastAsia="宋体" w:hAnsi="宋体"/>
              </w:rPr>
              <w:instrText xml:space="preserve">GEREF _Toc112922333 \h </w:instrText>
            </w:r>
            <w:r>
              <w:rPr>
                <w:rStyle w:val="aa"/>
                <w:rFonts w:ascii="宋体" w:eastAsia="宋体" w:hAnsi="宋体"/>
              </w:rPr>
            </w:r>
            <w:r>
              <w:rPr>
                <w:rStyle w:val="aa"/>
                <w:rFonts w:ascii="宋体" w:eastAsia="宋体" w:hAnsi="宋体"/>
              </w:rPr>
              <w:fldChar w:fldCharType="separate"/>
            </w:r>
            <w:r w:rsidR="008B6B02">
              <w:rPr>
                <w:rStyle w:val="aa"/>
                <w:rFonts w:ascii="宋体" w:eastAsia="宋体" w:hAnsi="宋体"/>
              </w:rPr>
              <w:t>19</w:t>
            </w:r>
            <w:r>
              <w:rPr>
                <w:rStyle w:val="aa"/>
                <w:rFonts w:ascii="宋体" w:eastAsia="宋体" w:hAnsi="宋体"/>
              </w:rPr>
              <w:fldChar w:fldCharType="end"/>
            </w:r>
          </w:hyperlink>
        </w:p>
        <w:p w:rsidR="002B1627" w:rsidRDefault="002B1627">
          <w:pPr>
            <w:pStyle w:val="10"/>
            <w:spacing w:line="380" w:lineRule="exact"/>
            <w:rPr>
              <w:rFonts w:asciiTheme="minorHAnsi" w:eastAsiaTheme="minorEastAsia" w:hAnsiTheme="minorHAnsi"/>
              <w:b w:val="0"/>
              <w:bCs w:val="0"/>
              <w:sz w:val="21"/>
              <w:szCs w:val="22"/>
            </w:rPr>
          </w:pPr>
          <w:hyperlink w:anchor="_Toc112922334" w:history="1">
            <w:r w:rsidR="008B6B02">
              <w:rPr>
                <w:rStyle w:val="aa"/>
                <w:rFonts w:ascii="宋体" w:eastAsia="宋体" w:hAnsi="宋体" w:cs="宋体" w:hint="eastAsia"/>
              </w:rPr>
              <w:t>第五章</w:t>
            </w:r>
            <w:r w:rsidR="008B6B02">
              <w:rPr>
                <w:rStyle w:val="aa"/>
                <w:rFonts w:ascii="宋体" w:eastAsia="宋体" w:hAnsi="宋体" w:cs="宋体"/>
              </w:rPr>
              <w:t xml:space="preserve"> </w:t>
            </w:r>
            <w:r w:rsidR="008B6B02">
              <w:rPr>
                <w:rStyle w:val="aa"/>
                <w:rFonts w:ascii="宋体" w:eastAsia="宋体" w:hAnsi="宋体" w:cs="宋体" w:hint="eastAsia"/>
              </w:rPr>
              <w:t>绿色矿山建设和矿区生态保护</w:t>
            </w:r>
            <w:r w:rsidR="008B6B02">
              <w:tab/>
            </w:r>
            <w:r>
              <w:fldChar w:fldCharType="begin"/>
            </w:r>
            <w:r w:rsidR="008B6B02">
              <w:instrText xml:space="preserve"> PAGEREF _Toc112922334 \h </w:instrText>
            </w:r>
            <w:r>
              <w:fldChar w:fldCharType="separate"/>
            </w:r>
            <w:r w:rsidR="008B6B02">
              <w:t>22</w:t>
            </w:r>
            <w:r>
              <w:fldChar w:fldCharType="end"/>
            </w:r>
          </w:hyperlink>
        </w:p>
        <w:p w:rsidR="002B1627" w:rsidRDefault="002B1627">
          <w:pPr>
            <w:pStyle w:val="20"/>
            <w:spacing w:line="380" w:lineRule="exact"/>
            <w:rPr>
              <w:rStyle w:val="aa"/>
              <w:rFonts w:ascii="宋体" w:eastAsia="宋体" w:hAnsi="宋体"/>
            </w:rPr>
          </w:pPr>
          <w:hyperlink w:anchor="_Toc112922335" w:history="1">
            <w:r w:rsidR="008B6B02">
              <w:rPr>
                <w:rStyle w:val="aa"/>
                <w:rFonts w:ascii="宋体" w:eastAsia="宋体" w:hAnsi="宋体" w:hint="eastAsia"/>
              </w:rPr>
              <w:t>第一节</w:t>
            </w:r>
            <w:r w:rsidR="008B6B02">
              <w:rPr>
                <w:rStyle w:val="aa"/>
                <w:rFonts w:ascii="宋体" w:eastAsia="宋体" w:hAnsi="宋体"/>
              </w:rPr>
              <w:t xml:space="preserve"> </w:t>
            </w:r>
            <w:r w:rsidR="008B6B02">
              <w:rPr>
                <w:rStyle w:val="aa"/>
                <w:rFonts w:ascii="宋体" w:eastAsia="宋体" w:hAnsi="宋体" w:hint="eastAsia"/>
              </w:rPr>
              <w:t>绿色矿山建设</w:t>
            </w:r>
            <w:r w:rsidR="008B6B02">
              <w:rPr>
                <w:rStyle w:val="aa"/>
                <w:rFonts w:ascii="宋体" w:eastAsia="宋体" w:hAnsi="宋体"/>
              </w:rPr>
              <w:tab/>
            </w:r>
            <w:r>
              <w:rPr>
                <w:rStyle w:val="aa"/>
                <w:rFonts w:ascii="宋体" w:eastAsia="宋体" w:hAnsi="宋体"/>
              </w:rPr>
              <w:fldChar w:fldCharType="begin"/>
            </w:r>
            <w:r w:rsidR="008B6B02">
              <w:rPr>
                <w:rStyle w:val="aa"/>
                <w:rFonts w:ascii="宋体" w:eastAsia="宋体" w:hAnsi="宋体"/>
              </w:rPr>
              <w:instrText xml:space="preserve"> PAGEREF _Toc112922335 \h </w:instrText>
            </w:r>
            <w:r>
              <w:rPr>
                <w:rStyle w:val="aa"/>
                <w:rFonts w:ascii="宋体" w:eastAsia="宋体" w:hAnsi="宋体"/>
              </w:rPr>
            </w:r>
            <w:r>
              <w:rPr>
                <w:rStyle w:val="aa"/>
                <w:rFonts w:ascii="宋体" w:eastAsia="宋体" w:hAnsi="宋体"/>
              </w:rPr>
              <w:fldChar w:fldCharType="separate"/>
            </w:r>
            <w:r w:rsidR="008B6B02">
              <w:rPr>
                <w:rStyle w:val="aa"/>
                <w:rFonts w:ascii="宋体" w:eastAsia="宋体" w:hAnsi="宋体"/>
              </w:rPr>
              <w:t>22</w:t>
            </w:r>
            <w:r>
              <w:rPr>
                <w:rStyle w:val="aa"/>
                <w:rFonts w:ascii="宋体" w:eastAsia="宋体" w:hAnsi="宋体"/>
              </w:rPr>
              <w:fldChar w:fldCharType="end"/>
            </w:r>
          </w:hyperlink>
        </w:p>
        <w:p w:rsidR="002B1627" w:rsidRDefault="002B1627">
          <w:pPr>
            <w:pStyle w:val="20"/>
            <w:spacing w:line="380" w:lineRule="exact"/>
            <w:rPr>
              <w:rStyle w:val="aa"/>
              <w:rFonts w:ascii="宋体" w:eastAsia="宋体" w:hAnsi="宋体"/>
            </w:rPr>
          </w:pPr>
          <w:hyperlink w:anchor="_Toc112922336" w:history="1">
            <w:r w:rsidR="008B6B02">
              <w:rPr>
                <w:rStyle w:val="aa"/>
                <w:rFonts w:ascii="宋体" w:eastAsia="宋体" w:hAnsi="宋体" w:hint="eastAsia"/>
              </w:rPr>
              <w:t>第二节</w:t>
            </w:r>
            <w:r w:rsidR="008B6B02">
              <w:rPr>
                <w:rStyle w:val="aa"/>
                <w:rFonts w:ascii="宋体" w:eastAsia="宋体" w:hAnsi="宋体"/>
              </w:rPr>
              <w:t xml:space="preserve"> </w:t>
            </w:r>
            <w:r w:rsidR="008B6B02">
              <w:rPr>
                <w:rStyle w:val="aa"/>
                <w:rFonts w:ascii="宋体" w:eastAsia="宋体" w:hAnsi="宋体" w:hint="eastAsia"/>
              </w:rPr>
              <w:t>矿区生态保护修复</w:t>
            </w:r>
            <w:r w:rsidR="008B6B02">
              <w:rPr>
                <w:rStyle w:val="aa"/>
                <w:rFonts w:ascii="宋体" w:eastAsia="宋体" w:hAnsi="宋体"/>
              </w:rPr>
              <w:tab/>
            </w:r>
            <w:r>
              <w:rPr>
                <w:rStyle w:val="aa"/>
                <w:rFonts w:ascii="宋体" w:eastAsia="宋体" w:hAnsi="宋体"/>
              </w:rPr>
              <w:fldChar w:fldCharType="begin"/>
            </w:r>
            <w:r w:rsidR="008B6B02">
              <w:rPr>
                <w:rStyle w:val="aa"/>
                <w:rFonts w:ascii="宋体" w:eastAsia="宋体" w:hAnsi="宋体"/>
              </w:rPr>
              <w:instrText xml:space="preserve"> PAGEREF _Toc112922336 \h </w:instrText>
            </w:r>
            <w:r>
              <w:rPr>
                <w:rStyle w:val="aa"/>
                <w:rFonts w:ascii="宋体" w:eastAsia="宋体" w:hAnsi="宋体"/>
              </w:rPr>
            </w:r>
            <w:r>
              <w:rPr>
                <w:rStyle w:val="aa"/>
                <w:rFonts w:ascii="宋体" w:eastAsia="宋体" w:hAnsi="宋体"/>
              </w:rPr>
              <w:fldChar w:fldCharType="separate"/>
            </w:r>
            <w:r w:rsidR="008B6B02">
              <w:rPr>
                <w:rStyle w:val="aa"/>
                <w:rFonts w:ascii="宋体" w:eastAsia="宋体" w:hAnsi="宋体"/>
              </w:rPr>
              <w:t>24</w:t>
            </w:r>
            <w:r>
              <w:rPr>
                <w:rStyle w:val="aa"/>
                <w:rFonts w:ascii="宋体" w:eastAsia="宋体" w:hAnsi="宋体"/>
              </w:rPr>
              <w:fldChar w:fldCharType="end"/>
            </w:r>
          </w:hyperlink>
        </w:p>
        <w:p w:rsidR="002B1627" w:rsidRDefault="002B1627">
          <w:pPr>
            <w:pStyle w:val="10"/>
            <w:spacing w:line="380" w:lineRule="exact"/>
            <w:rPr>
              <w:rFonts w:asciiTheme="minorHAnsi" w:eastAsiaTheme="minorEastAsia" w:hAnsiTheme="minorHAnsi"/>
              <w:b w:val="0"/>
              <w:bCs w:val="0"/>
              <w:sz w:val="21"/>
              <w:szCs w:val="22"/>
            </w:rPr>
          </w:pPr>
          <w:hyperlink w:anchor="_Toc112922337" w:history="1">
            <w:r w:rsidR="008B6B02">
              <w:rPr>
                <w:rStyle w:val="aa"/>
                <w:rFonts w:ascii="宋体" w:eastAsia="宋体" w:hAnsi="宋体" w:cs="宋体" w:hint="eastAsia"/>
              </w:rPr>
              <w:t>第六章</w:t>
            </w:r>
            <w:r w:rsidR="008B6B02">
              <w:rPr>
                <w:rStyle w:val="aa"/>
                <w:rFonts w:ascii="宋体" w:eastAsia="宋体" w:hAnsi="宋体" w:cs="宋体"/>
              </w:rPr>
              <w:t xml:space="preserve"> </w:t>
            </w:r>
            <w:r w:rsidR="008B6B02">
              <w:rPr>
                <w:rStyle w:val="aa"/>
                <w:rFonts w:ascii="宋体" w:eastAsia="宋体" w:hAnsi="宋体" w:cs="宋体" w:hint="eastAsia"/>
              </w:rPr>
              <w:t>规划保障措施</w:t>
            </w:r>
            <w:r w:rsidR="008B6B02">
              <w:tab/>
            </w:r>
            <w:r>
              <w:fldChar w:fldCharType="begin"/>
            </w:r>
            <w:r w:rsidR="008B6B02">
              <w:instrText xml:space="preserve"> PAGE</w:instrText>
            </w:r>
            <w:r w:rsidR="008B6B02">
              <w:instrText xml:space="preserve">REF _Toc112922337 \h </w:instrText>
            </w:r>
            <w:r>
              <w:fldChar w:fldCharType="separate"/>
            </w:r>
            <w:r w:rsidR="008B6B02">
              <w:t>26</w:t>
            </w:r>
            <w:r>
              <w:fldChar w:fldCharType="end"/>
            </w:r>
          </w:hyperlink>
        </w:p>
        <w:p w:rsidR="002B1627" w:rsidRDefault="002B1627">
          <w:pPr>
            <w:pStyle w:val="20"/>
            <w:spacing w:line="380" w:lineRule="exact"/>
            <w:rPr>
              <w:rStyle w:val="aa"/>
              <w:rFonts w:ascii="宋体" w:eastAsia="宋体" w:hAnsi="宋体"/>
            </w:rPr>
          </w:pPr>
          <w:hyperlink w:anchor="_Toc112922338" w:history="1">
            <w:r w:rsidR="008B6B02">
              <w:rPr>
                <w:rStyle w:val="aa"/>
                <w:rFonts w:ascii="宋体" w:eastAsia="宋体" w:hAnsi="宋体" w:hint="eastAsia"/>
              </w:rPr>
              <w:t>第一节</w:t>
            </w:r>
            <w:r w:rsidR="008B6B02">
              <w:rPr>
                <w:rStyle w:val="aa"/>
                <w:rFonts w:ascii="宋体" w:eastAsia="宋体" w:hAnsi="宋体"/>
              </w:rPr>
              <w:t xml:space="preserve"> </w:t>
            </w:r>
            <w:r w:rsidR="008B6B02">
              <w:rPr>
                <w:rStyle w:val="aa"/>
                <w:rFonts w:ascii="宋体" w:eastAsia="宋体" w:hAnsi="宋体" w:hint="eastAsia"/>
              </w:rPr>
              <w:t>严格规划实施目标责任制度</w:t>
            </w:r>
            <w:r w:rsidR="008B6B02">
              <w:rPr>
                <w:rStyle w:val="aa"/>
                <w:rFonts w:ascii="宋体" w:eastAsia="宋体" w:hAnsi="宋体"/>
              </w:rPr>
              <w:tab/>
            </w:r>
            <w:r>
              <w:rPr>
                <w:rStyle w:val="aa"/>
                <w:rFonts w:ascii="宋体" w:eastAsia="宋体" w:hAnsi="宋体"/>
              </w:rPr>
              <w:fldChar w:fldCharType="begin"/>
            </w:r>
            <w:r w:rsidR="008B6B02">
              <w:rPr>
                <w:rStyle w:val="aa"/>
                <w:rFonts w:ascii="宋体" w:eastAsia="宋体" w:hAnsi="宋体"/>
              </w:rPr>
              <w:instrText xml:space="preserve"> PAGEREF _Toc112922338 \h </w:instrText>
            </w:r>
            <w:r>
              <w:rPr>
                <w:rStyle w:val="aa"/>
                <w:rFonts w:ascii="宋体" w:eastAsia="宋体" w:hAnsi="宋体"/>
              </w:rPr>
            </w:r>
            <w:r>
              <w:rPr>
                <w:rStyle w:val="aa"/>
                <w:rFonts w:ascii="宋体" w:eastAsia="宋体" w:hAnsi="宋体"/>
              </w:rPr>
              <w:fldChar w:fldCharType="separate"/>
            </w:r>
            <w:r w:rsidR="008B6B02">
              <w:rPr>
                <w:rStyle w:val="aa"/>
                <w:rFonts w:ascii="宋体" w:eastAsia="宋体" w:hAnsi="宋体"/>
              </w:rPr>
              <w:t>26</w:t>
            </w:r>
            <w:r>
              <w:rPr>
                <w:rStyle w:val="aa"/>
                <w:rFonts w:ascii="宋体" w:eastAsia="宋体" w:hAnsi="宋体"/>
              </w:rPr>
              <w:fldChar w:fldCharType="end"/>
            </w:r>
          </w:hyperlink>
        </w:p>
        <w:p w:rsidR="002B1627" w:rsidRDefault="002B1627">
          <w:pPr>
            <w:pStyle w:val="20"/>
            <w:spacing w:line="380" w:lineRule="exact"/>
            <w:rPr>
              <w:rStyle w:val="aa"/>
              <w:rFonts w:ascii="宋体" w:eastAsia="宋体" w:hAnsi="宋体"/>
            </w:rPr>
          </w:pPr>
          <w:hyperlink w:anchor="_Toc112922339" w:history="1">
            <w:r w:rsidR="008B6B02">
              <w:rPr>
                <w:rStyle w:val="aa"/>
                <w:rFonts w:ascii="宋体" w:eastAsia="宋体" w:hAnsi="宋体" w:hint="eastAsia"/>
              </w:rPr>
              <w:t>第二节</w:t>
            </w:r>
            <w:r w:rsidR="008B6B02">
              <w:rPr>
                <w:rStyle w:val="aa"/>
                <w:rFonts w:ascii="宋体" w:eastAsia="宋体" w:hAnsi="宋体"/>
              </w:rPr>
              <w:t xml:space="preserve"> </w:t>
            </w:r>
            <w:r w:rsidR="008B6B02">
              <w:rPr>
                <w:rStyle w:val="aa"/>
                <w:rFonts w:ascii="宋体" w:eastAsia="宋体" w:hAnsi="宋体" w:hint="eastAsia"/>
              </w:rPr>
              <w:t>健全完善规划实施调整机制</w:t>
            </w:r>
            <w:r w:rsidR="008B6B02">
              <w:rPr>
                <w:rStyle w:val="aa"/>
                <w:rFonts w:ascii="宋体" w:eastAsia="宋体" w:hAnsi="宋体"/>
              </w:rPr>
              <w:tab/>
            </w:r>
            <w:r>
              <w:rPr>
                <w:rStyle w:val="aa"/>
                <w:rFonts w:ascii="宋体" w:eastAsia="宋体" w:hAnsi="宋体"/>
              </w:rPr>
              <w:fldChar w:fldCharType="begin"/>
            </w:r>
            <w:r w:rsidR="008B6B02">
              <w:rPr>
                <w:rStyle w:val="aa"/>
                <w:rFonts w:ascii="宋体" w:eastAsia="宋体" w:hAnsi="宋体"/>
              </w:rPr>
              <w:instrText xml:space="preserve"> PAGEREF _Toc112922339 \h </w:instrText>
            </w:r>
            <w:r>
              <w:rPr>
                <w:rStyle w:val="aa"/>
                <w:rFonts w:ascii="宋体" w:eastAsia="宋体" w:hAnsi="宋体"/>
              </w:rPr>
            </w:r>
            <w:r>
              <w:rPr>
                <w:rStyle w:val="aa"/>
                <w:rFonts w:ascii="宋体" w:eastAsia="宋体" w:hAnsi="宋体"/>
              </w:rPr>
              <w:fldChar w:fldCharType="separate"/>
            </w:r>
            <w:r w:rsidR="008B6B02">
              <w:rPr>
                <w:rStyle w:val="aa"/>
                <w:rFonts w:ascii="宋体" w:eastAsia="宋体" w:hAnsi="宋体"/>
              </w:rPr>
              <w:t>26</w:t>
            </w:r>
            <w:r>
              <w:rPr>
                <w:rStyle w:val="aa"/>
                <w:rFonts w:ascii="宋体" w:eastAsia="宋体" w:hAnsi="宋体"/>
              </w:rPr>
              <w:fldChar w:fldCharType="end"/>
            </w:r>
          </w:hyperlink>
        </w:p>
        <w:p w:rsidR="002B1627" w:rsidRDefault="002B1627">
          <w:pPr>
            <w:pStyle w:val="20"/>
            <w:spacing w:line="380" w:lineRule="exact"/>
            <w:rPr>
              <w:rStyle w:val="aa"/>
              <w:rFonts w:ascii="宋体" w:eastAsia="宋体" w:hAnsi="宋体"/>
            </w:rPr>
          </w:pPr>
          <w:hyperlink w:anchor="_Toc112922340" w:history="1">
            <w:r w:rsidR="008B6B02">
              <w:rPr>
                <w:rStyle w:val="aa"/>
                <w:rFonts w:ascii="宋体" w:eastAsia="宋体" w:hAnsi="宋体" w:hint="eastAsia"/>
              </w:rPr>
              <w:t>第三节</w:t>
            </w:r>
            <w:r w:rsidR="008B6B02">
              <w:rPr>
                <w:rStyle w:val="aa"/>
                <w:rFonts w:ascii="宋体" w:eastAsia="宋体" w:hAnsi="宋体"/>
              </w:rPr>
              <w:t xml:space="preserve"> </w:t>
            </w:r>
            <w:r w:rsidR="008B6B02">
              <w:rPr>
                <w:rStyle w:val="aa"/>
                <w:rFonts w:ascii="宋体" w:eastAsia="宋体" w:hAnsi="宋体" w:hint="eastAsia"/>
              </w:rPr>
              <w:t>加强规划实施情况监督检查</w:t>
            </w:r>
            <w:r w:rsidR="008B6B02">
              <w:rPr>
                <w:rStyle w:val="aa"/>
                <w:rFonts w:ascii="宋体" w:eastAsia="宋体" w:hAnsi="宋体"/>
              </w:rPr>
              <w:tab/>
            </w:r>
            <w:r>
              <w:rPr>
                <w:rStyle w:val="aa"/>
                <w:rFonts w:ascii="宋体" w:eastAsia="宋体" w:hAnsi="宋体"/>
              </w:rPr>
              <w:fldChar w:fldCharType="begin"/>
            </w:r>
            <w:r w:rsidR="008B6B02">
              <w:rPr>
                <w:rStyle w:val="aa"/>
                <w:rFonts w:ascii="宋体" w:eastAsia="宋体" w:hAnsi="宋体"/>
              </w:rPr>
              <w:instrText xml:space="preserve"> PAGEREF _Toc112922340 \h </w:instrText>
            </w:r>
            <w:r>
              <w:rPr>
                <w:rStyle w:val="aa"/>
                <w:rFonts w:ascii="宋体" w:eastAsia="宋体" w:hAnsi="宋体"/>
              </w:rPr>
            </w:r>
            <w:r>
              <w:rPr>
                <w:rStyle w:val="aa"/>
                <w:rFonts w:ascii="宋体" w:eastAsia="宋体" w:hAnsi="宋体"/>
              </w:rPr>
              <w:fldChar w:fldCharType="separate"/>
            </w:r>
            <w:r w:rsidR="008B6B02">
              <w:rPr>
                <w:rStyle w:val="aa"/>
                <w:rFonts w:ascii="宋体" w:eastAsia="宋体" w:hAnsi="宋体"/>
              </w:rPr>
              <w:t>26</w:t>
            </w:r>
            <w:r>
              <w:rPr>
                <w:rStyle w:val="aa"/>
                <w:rFonts w:ascii="宋体" w:eastAsia="宋体" w:hAnsi="宋体"/>
              </w:rPr>
              <w:fldChar w:fldCharType="end"/>
            </w:r>
          </w:hyperlink>
        </w:p>
        <w:p w:rsidR="002B1627" w:rsidRDefault="002B1627">
          <w:pPr>
            <w:pStyle w:val="20"/>
            <w:spacing w:line="380" w:lineRule="exact"/>
            <w:rPr>
              <w:rStyle w:val="aa"/>
              <w:rFonts w:ascii="宋体" w:eastAsia="宋体" w:hAnsi="宋体"/>
            </w:rPr>
          </w:pPr>
          <w:hyperlink w:anchor="_Toc112922341" w:history="1">
            <w:r w:rsidR="008B6B02">
              <w:rPr>
                <w:rStyle w:val="aa"/>
                <w:rFonts w:ascii="宋体" w:eastAsia="宋体" w:hAnsi="宋体" w:hint="eastAsia"/>
              </w:rPr>
              <w:t>第四节</w:t>
            </w:r>
            <w:r w:rsidR="008B6B02">
              <w:rPr>
                <w:rStyle w:val="aa"/>
                <w:rFonts w:ascii="宋体" w:eastAsia="宋体" w:hAnsi="宋体"/>
              </w:rPr>
              <w:t xml:space="preserve"> </w:t>
            </w:r>
            <w:r w:rsidR="008B6B02">
              <w:rPr>
                <w:rStyle w:val="aa"/>
                <w:rFonts w:ascii="宋体" w:eastAsia="宋体" w:hAnsi="宋体" w:hint="eastAsia"/>
              </w:rPr>
              <w:t>提高规划管理信息化水平</w:t>
            </w:r>
            <w:r w:rsidR="008B6B02">
              <w:rPr>
                <w:rStyle w:val="aa"/>
                <w:rFonts w:ascii="宋体" w:eastAsia="宋体" w:hAnsi="宋体"/>
              </w:rPr>
              <w:tab/>
            </w:r>
            <w:r>
              <w:rPr>
                <w:rStyle w:val="aa"/>
                <w:rFonts w:ascii="宋体" w:eastAsia="宋体" w:hAnsi="宋体"/>
              </w:rPr>
              <w:fldChar w:fldCharType="begin"/>
            </w:r>
            <w:r w:rsidR="008B6B02">
              <w:rPr>
                <w:rStyle w:val="aa"/>
                <w:rFonts w:ascii="宋体" w:eastAsia="宋体" w:hAnsi="宋体"/>
              </w:rPr>
              <w:instrText xml:space="preserve"> PAGEREF _Toc112922341 \h </w:instrText>
            </w:r>
            <w:r>
              <w:rPr>
                <w:rStyle w:val="aa"/>
                <w:rFonts w:ascii="宋体" w:eastAsia="宋体" w:hAnsi="宋体"/>
              </w:rPr>
            </w:r>
            <w:r>
              <w:rPr>
                <w:rStyle w:val="aa"/>
                <w:rFonts w:ascii="宋体" w:eastAsia="宋体" w:hAnsi="宋体"/>
              </w:rPr>
              <w:fldChar w:fldCharType="separate"/>
            </w:r>
            <w:r w:rsidR="008B6B02">
              <w:rPr>
                <w:rStyle w:val="aa"/>
                <w:rFonts w:ascii="宋体" w:eastAsia="宋体" w:hAnsi="宋体"/>
              </w:rPr>
              <w:t>27</w:t>
            </w:r>
            <w:r>
              <w:rPr>
                <w:rStyle w:val="aa"/>
                <w:rFonts w:ascii="宋体" w:eastAsia="宋体" w:hAnsi="宋体"/>
              </w:rPr>
              <w:fldChar w:fldCharType="end"/>
            </w:r>
          </w:hyperlink>
        </w:p>
        <w:p w:rsidR="002B1627" w:rsidRDefault="002B1627">
          <w:pPr>
            <w:pStyle w:val="10"/>
            <w:spacing w:line="380" w:lineRule="exact"/>
            <w:rPr>
              <w:rFonts w:asciiTheme="minorHAnsi" w:eastAsiaTheme="minorEastAsia" w:hAnsiTheme="minorHAnsi"/>
              <w:b w:val="0"/>
              <w:bCs w:val="0"/>
              <w:sz w:val="21"/>
              <w:szCs w:val="22"/>
            </w:rPr>
          </w:pPr>
          <w:hyperlink w:anchor="_Toc112922342" w:history="1">
            <w:r w:rsidR="008B6B02">
              <w:rPr>
                <w:rStyle w:val="aa"/>
                <w:rFonts w:ascii="宋体" w:eastAsia="宋体" w:hAnsi="宋体" w:cs="宋体" w:hint="eastAsia"/>
              </w:rPr>
              <w:t>第七章</w:t>
            </w:r>
            <w:r w:rsidR="008B6B02">
              <w:rPr>
                <w:rStyle w:val="aa"/>
                <w:rFonts w:ascii="宋体" w:eastAsia="宋体" w:hAnsi="宋体" w:cs="宋体"/>
              </w:rPr>
              <w:t xml:space="preserve"> </w:t>
            </w:r>
            <w:r w:rsidR="008B6B02">
              <w:rPr>
                <w:rStyle w:val="aa"/>
                <w:rFonts w:ascii="宋体" w:eastAsia="宋体" w:hAnsi="宋体" w:cs="宋体" w:hint="eastAsia"/>
              </w:rPr>
              <w:t>规划环境影响评价</w:t>
            </w:r>
            <w:r w:rsidR="008B6B02">
              <w:tab/>
            </w:r>
            <w:r>
              <w:fldChar w:fldCharType="begin"/>
            </w:r>
            <w:r w:rsidR="008B6B02">
              <w:instrText xml:space="preserve"> PAGEREF _Toc112922342 \h </w:instrText>
            </w:r>
            <w:r>
              <w:fldChar w:fldCharType="separate"/>
            </w:r>
            <w:r w:rsidR="008B6B02">
              <w:t>28</w:t>
            </w:r>
            <w:r>
              <w:fldChar w:fldCharType="end"/>
            </w:r>
          </w:hyperlink>
        </w:p>
        <w:p w:rsidR="002B1627" w:rsidRDefault="002B1627">
          <w:pPr>
            <w:pStyle w:val="20"/>
            <w:spacing w:line="380" w:lineRule="exact"/>
            <w:rPr>
              <w:rStyle w:val="aa"/>
              <w:rFonts w:ascii="宋体" w:eastAsia="宋体" w:hAnsi="宋体"/>
            </w:rPr>
          </w:pPr>
          <w:hyperlink w:anchor="_Toc112922343" w:history="1">
            <w:r w:rsidR="008B6B02">
              <w:rPr>
                <w:rStyle w:val="aa"/>
                <w:rFonts w:ascii="宋体" w:eastAsia="宋体" w:hAnsi="宋体" w:hint="eastAsia"/>
              </w:rPr>
              <w:t>第一节</w:t>
            </w:r>
            <w:r w:rsidR="008B6B02">
              <w:rPr>
                <w:rStyle w:val="aa"/>
                <w:rFonts w:ascii="宋体" w:eastAsia="宋体" w:hAnsi="宋体"/>
              </w:rPr>
              <w:t xml:space="preserve"> </w:t>
            </w:r>
            <w:r w:rsidR="008B6B02">
              <w:rPr>
                <w:rStyle w:val="aa"/>
                <w:rFonts w:ascii="宋体" w:eastAsia="宋体" w:hAnsi="宋体" w:hint="eastAsia"/>
              </w:rPr>
              <w:t>规划环境影响评价目的</w:t>
            </w:r>
            <w:r w:rsidR="008B6B02">
              <w:rPr>
                <w:rStyle w:val="aa"/>
                <w:rFonts w:ascii="宋体" w:eastAsia="宋体" w:hAnsi="宋体"/>
              </w:rPr>
              <w:tab/>
            </w:r>
            <w:r>
              <w:rPr>
                <w:rStyle w:val="aa"/>
                <w:rFonts w:ascii="宋体" w:eastAsia="宋体" w:hAnsi="宋体"/>
              </w:rPr>
              <w:fldChar w:fldCharType="begin"/>
            </w:r>
            <w:r w:rsidR="008B6B02">
              <w:rPr>
                <w:rStyle w:val="aa"/>
                <w:rFonts w:ascii="宋体" w:eastAsia="宋体" w:hAnsi="宋体"/>
              </w:rPr>
              <w:instrText xml:space="preserve"> PAGEREF _Toc112922343 \h </w:instrText>
            </w:r>
            <w:r>
              <w:rPr>
                <w:rStyle w:val="aa"/>
                <w:rFonts w:ascii="宋体" w:eastAsia="宋体" w:hAnsi="宋体"/>
              </w:rPr>
            </w:r>
            <w:r>
              <w:rPr>
                <w:rStyle w:val="aa"/>
                <w:rFonts w:ascii="宋体" w:eastAsia="宋体" w:hAnsi="宋体"/>
              </w:rPr>
              <w:fldChar w:fldCharType="separate"/>
            </w:r>
            <w:r w:rsidR="008B6B02">
              <w:rPr>
                <w:rStyle w:val="aa"/>
                <w:rFonts w:ascii="宋体" w:eastAsia="宋体" w:hAnsi="宋体"/>
              </w:rPr>
              <w:t>28</w:t>
            </w:r>
            <w:r>
              <w:rPr>
                <w:rStyle w:val="aa"/>
                <w:rFonts w:ascii="宋体" w:eastAsia="宋体" w:hAnsi="宋体"/>
              </w:rPr>
              <w:fldChar w:fldCharType="end"/>
            </w:r>
          </w:hyperlink>
        </w:p>
        <w:p w:rsidR="002B1627" w:rsidRDefault="002B1627">
          <w:pPr>
            <w:pStyle w:val="20"/>
            <w:spacing w:line="380" w:lineRule="exact"/>
            <w:rPr>
              <w:rStyle w:val="aa"/>
              <w:rFonts w:ascii="宋体" w:eastAsia="宋体" w:hAnsi="宋体"/>
            </w:rPr>
          </w:pPr>
          <w:hyperlink w:anchor="_Toc112922344" w:history="1">
            <w:r w:rsidR="008B6B02">
              <w:rPr>
                <w:rStyle w:val="aa"/>
                <w:rFonts w:ascii="宋体" w:eastAsia="宋体" w:hAnsi="宋体" w:hint="eastAsia"/>
              </w:rPr>
              <w:t>第二节</w:t>
            </w:r>
            <w:r w:rsidR="008B6B02">
              <w:rPr>
                <w:rStyle w:val="aa"/>
                <w:rFonts w:ascii="宋体" w:eastAsia="宋体" w:hAnsi="宋体"/>
              </w:rPr>
              <w:t xml:space="preserve"> </w:t>
            </w:r>
            <w:r w:rsidR="008B6B02">
              <w:rPr>
                <w:rStyle w:val="aa"/>
                <w:rFonts w:ascii="宋体" w:eastAsia="宋体" w:hAnsi="宋体" w:hint="eastAsia"/>
              </w:rPr>
              <w:t>规划环境影响合理性分析</w:t>
            </w:r>
            <w:r w:rsidR="008B6B02">
              <w:rPr>
                <w:rStyle w:val="aa"/>
                <w:rFonts w:ascii="宋体" w:eastAsia="宋体" w:hAnsi="宋体"/>
              </w:rPr>
              <w:tab/>
            </w:r>
            <w:r>
              <w:rPr>
                <w:rStyle w:val="aa"/>
                <w:rFonts w:ascii="宋体" w:eastAsia="宋体" w:hAnsi="宋体"/>
              </w:rPr>
              <w:fldChar w:fldCharType="begin"/>
            </w:r>
            <w:r w:rsidR="008B6B02">
              <w:rPr>
                <w:rStyle w:val="aa"/>
                <w:rFonts w:ascii="宋体" w:eastAsia="宋体" w:hAnsi="宋体"/>
              </w:rPr>
              <w:instrText xml:space="preserve"> PAGEREF _Toc112922344 \h </w:instrText>
            </w:r>
            <w:r>
              <w:rPr>
                <w:rStyle w:val="aa"/>
                <w:rFonts w:ascii="宋体" w:eastAsia="宋体" w:hAnsi="宋体"/>
              </w:rPr>
            </w:r>
            <w:r>
              <w:rPr>
                <w:rStyle w:val="aa"/>
                <w:rFonts w:ascii="宋体" w:eastAsia="宋体" w:hAnsi="宋体"/>
              </w:rPr>
              <w:fldChar w:fldCharType="separate"/>
            </w:r>
            <w:r w:rsidR="008B6B02">
              <w:rPr>
                <w:rStyle w:val="aa"/>
                <w:rFonts w:ascii="宋体" w:eastAsia="宋体" w:hAnsi="宋体"/>
              </w:rPr>
              <w:t>28</w:t>
            </w:r>
            <w:r>
              <w:rPr>
                <w:rStyle w:val="aa"/>
                <w:rFonts w:ascii="宋体" w:eastAsia="宋体" w:hAnsi="宋体"/>
              </w:rPr>
              <w:fldChar w:fldCharType="end"/>
            </w:r>
          </w:hyperlink>
        </w:p>
        <w:p w:rsidR="002B1627" w:rsidRDefault="002B1627">
          <w:pPr>
            <w:pStyle w:val="20"/>
            <w:spacing w:line="380" w:lineRule="exact"/>
            <w:rPr>
              <w:rStyle w:val="aa"/>
              <w:rFonts w:ascii="宋体" w:eastAsia="宋体" w:hAnsi="宋体"/>
            </w:rPr>
          </w:pPr>
          <w:hyperlink w:anchor="_Toc112922345" w:history="1">
            <w:r w:rsidR="008B6B02">
              <w:rPr>
                <w:rStyle w:val="aa"/>
                <w:rFonts w:ascii="宋体" w:eastAsia="宋体" w:hAnsi="宋体" w:hint="eastAsia"/>
              </w:rPr>
              <w:t>第三节</w:t>
            </w:r>
            <w:r w:rsidR="008B6B02">
              <w:rPr>
                <w:rStyle w:val="aa"/>
                <w:rFonts w:ascii="宋体" w:eastAsia="宋体" w:hAnsi="宋体"/>
              </w:rPr>
              <w:t xml:space="preserve"> </w:t>
            </w:r>
            <w:r w:rsidR="008B6B02">
              <w:rPr>
                <w:rStyle w:val="aa"/>
                <w:rFonts w:ascii="宋体" w:eastAsia="宋体" w:hAnsi="宋体" w:hint="eastAsia"/>
              </w:rPr>
              <w:t>减少不良环境影响</w:t>
            </w:r>
            <w:r w:rsidR="008B6B02">
              <w:rPr>
                <w:rStyle w:val="aa"/>
                <w:rFonts w:ascii="宋体" w:eastAsia="宋体" w:hAnsi="宋体" w:hint="eastAsia"/>
              </w:rPr>
              <w:t>措施</w:t>
            </w:r>
            <w:r w:rsidR="008B6B02">
              <w:rPr>
                <w:rStyle w:val="aa"/>
                <w:rFonts w:ascii="宋体" w:eastAsia="宋体" w:hAnsi="宋体"/>
              </w:rPr>
              <w:tab/>
            </w:r>
            <w:r>
              <w:rPr>
                <w:rStyle w:val="aa"/>
                <w:rFonts w:ascii="宋体" w:eastAsia="宋体" w:hAnsi="宋体"/>
              </w:rPr>
              <w:fldChar w:fldCharType="begin"/>
            </w:r>
            <w:r w:rsidR="008B6B02">
              <w:rPr>
                <w:rStyle w:val="aa"/>
                <w:rFonts w:ascii="宋体" w:eastAsia="宋体" w:hAnsi="宋体"/>
              </w:rPr>
              <w:instrText xml:space="preserve"> PAGEREF _Toc112922345 \h </w:instrText>
            </w:r>
            <w:r>
              <w:rPr>
                <w:rStyle w:val="aa"/>
                <w:rFonts w:ascii="宋体" w:eastAsia="宋体" w:hAnsi="宋体"/>
              </w:rPr>
            </w:r>
            <w:r>
              <w:rPr>
                <w:rStyle w:val="aa"/>
                <w:rFonts w:ascii="宋体" w:eastAsia="宋体" w:hAnsi="宋体"/>
              </w:rPr>
              <w:fldChar w:fldCharType="separate"/>
            </w:r>
            <w:r w:rsidR="008B6B02">
              <w:rPr>
                <w:rStyle w:val="aa"/>
                <w:rFonts w:ascii="宋体" w:eastAsia="宋体" w:hAnsi="宋体"/>
              </w:rPr>
              <w:t>29</w:t>
            </w:r>
            <w:r>
              <w:rPr>
                <w:rStyle w:val="aa"/>
                <w:rFonts w:ascii="宋体" w:eastAsia="宋体" w:hAnsi="宋体"/>
              </w:rPr>
              <w:fldChar w:fldCharType="end"/>
            </w:r>
          </w:hyperlink>
        </w:p>
        <w:p w:rsidR="002B1627" w:rsidRDefault="002B1627">
          <w:pPr>
            <w:pStyle w:val="20"/>
            <w:spacing w:line="380" w:lineRule="exact"/>
            <w:rPr>
              <w:rStyle w:val="aa"/>
              <w:rFonts w:ascii="宋体" w:eastAsia="宋体" w:hAnsi="宋体"/>
            </w:rPr>
          </w:pPr>
          <w:hyperlink w:anchor="_Toc112922346" w:history="1">
            <w:r w:rsidR="008B6B02">
              <w:rPr>
                <w:rStyle w:val="aa"/>
                <w:rFonts w:ascii="宋体" w:eastAsia="宋体" w:hAnsi="宋体" w:hint="eastAsia"/>
              </w:rPr>
              <w:t>第四节</w:t>
            </w:r>
            <w:r w:rsidR="008B6B02">
              <w:rPr>
                <w:rStyle w:val="aa"/>
                <w:rFonts w:ascii="宋体" w:eastAsia="宋体" w:hAnsi="宋体"/>
              </w:rPr>
              <w:t xml:space="preserve"> </w:t>
            </w:r>
            <w:r w:rsidR="008B6B02">
              <w:rPr>
                <w:rStyle w:val="aa"/>
                <w:rFonts w:ascii="宋体" w:eastAsia="宋体" w:hAnsi="宋体" w:hint="eastAsia"/>
              </w:rPr>
              <w:t>规划环境保护对策</w:t>
            </w:r>
            <w:r w:rsidR="008B6B02">
              <w:rPr>
                <w:rStyle w:val="aa"/>
                <w:rFonts w:ascii="宋体" w:eastAsia="宋体" w:hAnsi="宋体"/>
              </w:rPr>
              <w:tab/>
            </w:r>
            <w:r>
              <w:rPr>
                <w:rStyle w:val="aa"/>
                <w:rFonts w:ascii="宋体" w:eastAsia="宋体" w:hAnsi="宋体"/>
              </w:rPr>
              <w:fldChar w:fldCharType="begin"/>
            </w:r>
            <w:r w:rsidR="008B6B02">
              <w:rPr>
                <w:rStyle w:val="aa"/>
                <w:rFonts w:ascii="宋体" w:eastAsia="宋体" w:hAnsi="宋体"/>
              </w:rPr>
              <w:instrText xml:space="preserve"> PAGEREF _Toc112922346 \h </w:instrText>
            </w:r>
            <w:r>
              <w:rPr>
                <w:rStyle w:val="aa"/>
                <w:rFonts w:ascii="宋体" w:eastAsia="宋体" w:hAnsi="宋体"/>
              </w:rPr>
            </w:r>
            <w:r>
              <w:rPr>
                <w:rStyle w:val="aa"/>
                <w:rFonts w:ascii="宋体" w:eastAsia="宋体" w:hAnsi="宋体"/>
              </w:rPr>
              <w:fldChar w:fldCharType="separate"/>
            </w:r>
            <w:r w:rsidR="008B6B02">
              <w:rPr>
                <w:rStyle w:val="aa"/>
                <w:rFonts w:ascii="宋体" w:eastAsia="宋体" w:hAnsi="宋体"/>
              </w:rPr>
              <w:t>30</w:t>
            </w:r>
            <w:r>
              <w:rPr>
                <w:rStyle w:val="aa"/>
                <w:rFonts w:ascii="宋体" w:eastAsia="宋体" w:hAnsi="宋体"/>
              </w:rPr>
              <w:fldChar w:fldCharType="end"/>
            </w:r>
          </w:hyperlink>
        </w:p>
        <w:p w:rsidR="002B1627" w:rsidRDefault="002B1627">
          <w:pPr>
            <w:pStyle w:val="20"/>
            <w:spacing w:line="380" w:lineRule="exact"/>
            <w:rPr>
              <w:rStyle w:val="aa"/>
              <w:rFonts w:ascii="宋体" w:eastAsia="宋体" w:hAnsi="宋体"/>
            </w:rPr>
          </w:pPr>
          <w:hyperlink w:anchor="_Toc112922347" w:history="1">
            <w:r w:rsidR="008B6B02">
              <w:rPr>
                <w:rStyle w:val="aa"/>
                <w:rFonts w:ascii="宋体" w:eastAsia="宋体" w:hAnsi="宋体" w:hint="eastAsia"/>
              </w:rPr>
              <w:t>第五节</w:t>
            </w:r>
            <w:r w:rsidR="008B6B02">
              <w:rPr>
                <w:rStyle w:val="aa"/>
                <w:rFonts w:ascii="宋体" w:eastAsia="宋体" w:hAnsi="宋体"/>
              </w:rPr>
              <w:t xml:space="preserve"> </w:t>
            </w:r>
            <w:r w:rsidR="008B6B02">
              <w:rPr>
                <w:rStyle w:val="aa"/>
                <w:rFonts w:ascii="宋体" w:eastAsia="宋体" w:hAnsi="宋体" w:hint="eastAsia"/>
              </w:rPr>
              <w:t>综合结论</w:t>
            </w:r>
            <w:r w:rsidR="008B6B02">
              <w:rPr>
                <w:rStyle w:val="aa"/>
                <w:rFonts w:ascii="宋体" w:eastAsia="宋体" w:hAnsi="宋体"/>
              </w:rPr>
              <w:tab/>
            </w:r>
            <w:r>
              <w:rPr>
                <w:rStyle w:val="aa"/>
                <w:rFonts w:ascii="宋体" w:eastAsia="宋体" w:hAnsi="宋体"/>
              </w:rPr>
              <w:fldChar w:fldCharType="begin"/>
            </w:r>
            <w:r w:rsidR="008B6B02">
              <w:rPr>
                <w:rStyle w:val="aa"/>
                <w:rFonts w:ascii="宋体" w:eastAsia="宋体" w:hAnsi="宋体"/>
              </w:rPr>
              <w:instrText xml:space="preserve"> PAGEREF _Toc112922347 \h </w:instrText>
            </w:r>
            <w:r>
              <w:rPr>
                <w:rStyle w:val="aa"/>
                <w:rFonts w:ascii="宋体" w:eastAsia="宋体" w:hAnsi="宋体"/>
              </w:rPr>
            </w:r>
            <w:r>
              <w:rPr>
                <w:rStyle w:val="aa"/>
                <w:rFonts w:ascii="宋体" w:eastAsia="宋体" w:hAnsi="宋体"/>
              </w:rPr>
              <w:fldChar w:fldCharType="separate"/>
            </w:r>
            <w:r w:rsidR="008B6B02">
              <w:rPr>
                <w:rStyle w:val="aa"/>
                <w:rFonts w:ascii="宋体" w:eastAsia="宋体" w:hAnsi="宋体"/>
              </w:rPr>
              <w:t>31</w:t>
            </w:r>
            <w:r>
              <w:rPr>
                <w:rStyle w:val="aa"/>
                <w:rFonts w:ascii="宋体" w:eastAsia="宋体" w:hAnsi="宋体"/>
              </w:rPr>
              <w:fldChar w:fldCharType="end"/>
            </w:r>
          </w:hyperlink>
        </w:p>
        <w:p w:rsidR="002B1627" w:rsidRDefault="002B1627">
          <w:pPr>
            <w:pStyle w:val="TOC1"/>
            <w:spacing w:line="380" w:lineRule="exact"/>
            <w:jc w:val="both"/>
            <w:rPr>
              <w:rFonts w:ascii="Times New Roman" w:hAnsi="Times New Roman"/>
            </w:rPr>
          </w:pPr>
          <w:r>
            <w:rPr>
              <w:rFonts w:ascii="仿宋_GB2312" w:eastAsia="仿宋_GB2312" w:hAnsi="Times New Roman" w:hint="eastAsia"/>
              <w:bCs/>
              <w:szCs w:val="24"/>
              <w:lang w:val="zh-CN"/>
            </w:rPr>
            <w:fldChar w:fldCharType="end"/>
          </w:r>
        </w:p>
      </w:sdtContent>
    </w:sdt>
    <w:p w:rsidR="002B1627" w:rsidRDefault="002B1627">
      <w:pPr>
        <w:spacing w:line="360" w:lineRule="auto"/>
        <w:jc w:val="center"/>
        <w:rPr>
          <w:rFonts w:ascii="宋体" w:eastAsia="宋体" w:hAnsi="宋体" w:cs="宋体"/>
          <w:b/>
          <w:snapToGrid w:val="0"/>
          <w:spacing w:val="57"/>
          <w:sz w:val="32"/>
          <w:szCs w:val="32"/>
        </w:rPr>
      </w:pPr>
    </w:p>
    <w:p w:rsidR="002B1627" w:rsidRDefault="008B6B02">
      <w:pPr>
        <w:spacing w:line="360" w:lineRule="auto"/>
        <w:jc w:val="center"/>
        <w:rPr>
          <w:rFonts w:ascii="Times New Roman" w:hAnsi="Times New Roman"/>
          <w:b/>
          <w:sz w:val="32"/>
          <w:szCs w:val="32"/>
        </w:rPr>
      </w:pPr>
      <w:r>
        <w:rPr>
          <w:rFonts w:ascii="宋体" w:eastAsia="宋体" w:hAnsi="宋体" w:cs="宋体" w:hint="eastAsia"/>
          <w:b/>
          <w:snapToGrid w:val="0"/>
          <w:spacing w:val="57"/>
          <w:sz w:val="32"/>
          <w:szCs w:val="32"/>
        </w:rPr>
        <w:lastRenderedPageBreak/>
        <w:t>附图目录</w:t>
      </w:r>
    </w:p>
    <w:p w:rsidR="002B1627" w:rsidRDefault="008B6B02">
      <w:pPr>
        <w:spacing w:line="360" w:lineRule="auto"/>
        <w:rPr>
          <w:rFonts w:ascii="宋体" w:eastAsia="宋体" w:hAnsi="宋体" w:cs="宋体"/>
          <w:sz w:val="28"/>
          <w:szCs w:val="28"/>
        </w:rPr>
      </w:pPr>
      <w:r>
        <w:rPr>
          <w:rFonts w:ascii="宋体" w:eastAsia="宋体" w:hAnsi="宋体" w:cs="宋体" w:hint="eastAsia"/>
          <w:sz w:val="28"/>
          <w:szCs w:val="28"/>
        </w:rPr>
        <w:t>附图</w:t>
      </w:r>
      <w:r>
        <w:rPr>
          <w:rFonts w:ascii="宋体" w:eastAsia="宋体" w:hAnsi="宋体" w:cs="宋体" w:hint="eastAsia"/>
          <w:sz w:val="28"/>
          <w:szCs w:val="28"/>
        </w:rPr>
        <w:t>1</w:t>
      </w:r>
      <w:r>
        <w:rPr>
          <w:rFonts w:ascii="宋体" w:eastAsia="宋体" w:hAnsi="宋体" w:cs="宋体" w:hint="eastAsia"/>
          <w:sz w:val="28"/>
          <w:szCs w:val="28"/>
        </w:rPr>
        <w:t>：白城市矿产资源分布图</w:t>
      </w:r>
    </w:p>
    <w:p w:rsidR="002B1627" w:rsidRDefault="008B6B02">
      <w:pPr>
        <w:spacing w:line="360" w:lineRule="auto"/>
        <w:rPr>
          <w:rFonts w:ascii="宋体" w:eastAsia="宋体" w:hAnsi="宋体" w:cs="宋体"/>
          <w:sz w:val="28"/>
          <w:szCs w:val="28"/>
        </w:rPr>
      </w:pPr>
      <w:r>
        <w:rPr>
          <w:rFonts w:ascii="宋体" w:eastAsia="宋体" w:hAnsi="宋体" w:cs="宋体" w:hint="eastAsia"/>
          <w:sz w:val="28"/>
          <w:szCs w:val="28"/>
        </w:rPr>
        <w:t>附图</w:t>
      </w:r>
      <w:r>
        <w:rPr>
          <w:rFonts w:ascii="宋体" w:eastAsia="宋体" w:hAnsi="宋体" w:cs="宋体" w:hint="eastAsia"/>
          <w:sz w:val="28"/>
          <w:szCs w:val="28"/>
        </w:rPr>
        <w:t>2</w:t>
      </w:r>
      <w:r>
        <w:rPr>
          <w:rFonts w:ascii="宋体" w:eastAsia="宋体" w:hAnsi="宋体" w:cs="宋体" w:hint="eastAsia"/>
          <w:sz w:val="28"/>
          <w:szCs w:val="28"/>
        </w:rPr>
        <w:t>：白城市矿产资源勘查开发利用现状图</w:t>
      </w:r>
    </w:p>
    <w:p w:rsidR="002B1627" w:rsidRDefault="008B6B02">
      <w:pPr>
        <w:spacing w:line="360" w:lineRule="auto"/>
        <w:rPr>
          <w:rFonts w:ascii="宋体" w:eastAsia="宋体" w:hAnsi="宋体" w:cs="宋体"/>
          <w:sz w:val="28"/>
          <w:szCs w:val="28"/>
        </w:rPr>
      </w:pPr>
      <w:r>
        <w:rPr>
          <w:rFonts w:ascii="宋体" w:eastAsia="宋体" w:hAnsi="宋体" w:cs="宋体" w:hint="eastAsia"/>
          <w:sz w:val="28"/>
          <w:szCs w:val="28"/>
        </w:rPr>
        <w:t>附图</w:t>
      </w:r>
      <w:r>
        <w:rPr>
          <w:rFonts w:ascii="宋体" w:eastAsia="宋体" w:hAnsi="宋体" w:cs="宋体" w:hint="eastAsia"/>
          <w:sz w:val="28"/>
          <w:szCs w:val="28"/>
        </w:rPr>
        <w:t>3</w:t>
      </w:r>
      <w:r>
        <w:rPr>
          <w:rFonts w:ascii="宋体" w:eastAsia="宋体" w:hAnsi="宋体" w:cs="宋体" w:hint="eastAsia"/>
          <w:sz w:val="28"/>
          <w:szCs w:val="28"/>
        </w:rPr>
        <w:t>：白城市矿产资源勘查规划图</w:t>
      </w:r>
    </w:p>
    <w:p w:rsidR="002B1627" w:rsidRDefault="008B6B02">
      <w:pPr>
        <w:spacing w:line="360" w:lineRule="auto"/>
        <w:rPr>
          <w:rFonts w:ascii="宋体" w:eastAsia="宋体" w:hAnsi="宋体" w:cs="宋体"/>
          <w:sz w:val="28"/>
          <w:szCs w:val="28"/>
        </w:rPr>
      </w:pPr>
      <w:r>
        <w:rPr>
          <w:rFonts w:ascii="宋体" w:eastAsia="宋体" w:hAnsi="宋体" w:cs="宋体" w:hint="eastAsia"/>
          <w:sz w:val="28"/>
          <w:szCs w:val="28"/>
        </w:rPr>
        <w:t>附图</w:t>
      </w:r>
      <w:r>
        <w:rPr>
          <w:rFonts w:ascii="宋体" w:eastAsia="宋体" w:hAnsi="宋体" w:cs="宋体" w:hint="eastAsia"/>
          <w:sz w:val="28"/>
          <w:szCs w:val="28"/>
        </w:rPr>
        <w:t>4</w:t>
      </w:r>
      <w:r>
        <w:rPr>
          <w:rFonts w:ascii="宋体" w:eastAsia="宋体" w:hAnsi="宋体" w:cs="宋体" w:hint="eastAsia"/>
          <w:sz w:val="28"/>
          <w:szCs w:val="28"/>
        </w:rPr>
        <w:t>：白城市矿产资源开采规划图</w:t>
      </w:r>
    </w:p>
    <w:p w:rsidR="002B1627" w:rsidRDefault="002B1627">
      <w:pPr>
        <w:spacing w:line="360" w:lineRule="auto"/>
        <w:rPr>
          <w:rFonts w:ascii="宋体" w:eastAsia="宋体" w:hAnsi="宋体" w:cs="宋体"/>
          <w:sz w:val="28"/>
          <w:szCs w:val="28"/>
        </w:rPr>
      </w:pPr>
    </w:p>
    <w:p w:rsidR="002B1627" w:rsidRDefault="002B1627">
      <w:pPr>
        <w:spacing w:line="360" w:lineRule="auto"/>
        <w:rPr>
          <w:rFonts w:ascii="宋体" w:eastAsia="宋体" w:hAnsi="宋体" w:cs="宋体"/>
          <w:sz w:val="28"/>
          <w:szCs w:val="28"/>
        </w:rPr>
      </w:pPr>
    </w:p>
    <w:p w:rsidR="002B1627" w:rsidRDefault="002B1627">
      <w:pPr>
        <w:spacing w:line="360" w:lineRule="auto"/>
        <w:rPr>
          <w:rFonts w:ascii="宋体" w:eastAsia="宋体" w:hAnsi="宋体" w:cs="宋体"/>
          <w:sz w:val="28"/>
          <w:szCs w:val="28"/>
        </w:rPr>
      </w:pPr>
    </w:p>
    <w:p w:rsidR="002B1627" w:rsidRDefault="002B1627">
      <w:pPr>
        <w:spacing w:line="360" w:lineRule="auto"/>
        <w:rPr>
          <w:rFonts w:ascii="宋体" w:eastAsia="宋体" w:hAnsi="宋体" w:cs="宋体"/>
          <w:sz w:val="28"/>
          <w:szCs w:val="28"/>
        </w:rPr>
      </w:pPr>
    </w:p>
    <w:p w:rsidR="002B1627" w:rsidRDefault="008B6B02">
      <w:pPr>
        <w:spacing w:line="360" w:lineRule="auto"/>
        <w:jc w:val="center"/>
        <w:rPr>
          <w:rFonts w:ascii="宋体" w:eastAsia="宋体" w:hAnsi="宋体" w:cs="宋体"/>
          <w:b/>
          <w:snapToGrid w:val="0"/>
          <w:spacing w:val="57"/>
          <w:sz w:val="32"/>
          <w:szCs w:val="32"/>
        </w:rPr>
      </w:pPr>
      <w:r>
        <w:rPr>
          <w:rFonts w:ascii="宋体" w:eastAsia="宋体" w:hAnsi="宋体" w:cs="宋体" w:hint="eastAsia"/>
          <w:b/>
          <w:snapToGrid w:val="0"/>
          <w:spacing w:val="57"/>
          <w:sz w:val="32"/>
          <w:szCs w:val="32"/>
        </w:rPr>
        <w:t>附表目录</w:t>
      </w:r>
    </w:p>
    <w:p w:rsidR="002B1627" w:rsidRDefault="008B6B02">
      <w:pPr>
        <w:spacing w:line="360" w:lineRule="auto"/>
        <w:rPr>
          <w:rFonts w:ascii="宋体" w:eastAsia="宋体" w:hAnsi="宋体" w:cs="宋体"/>
          <w:sz w:val="28"/>
          <w:szCs w:val="28"/>
        </w:rPr>
      </w:pPr>
      <w:r>
        <w:rPr>
          <w:rFonts w:ascii="宋体" w:eastAsia="宋体" w:hAnsi="宋体" w:cs="宋体" w:hint="eastAsia"/>
          <w:sz w:val="28"/>
          <w:szCs w:val="28"/>
        </w:rPr>
        <w:t>附表</w:t>
      </w:r>
      <w:r>
        <w:rPr>
          <w:rFonts w:ascii="宋体" w:eastAsia="宋体" w:hAnsi="宋体" w:cs="宋体" w:hint="eastAsia"/>
          <w:sz w:val="28"/>
          <w:szCs w:val="28"/>
        </w:rPr>
        <w:t>1:</w:t>
      </w:r>
      <w:r>
        <w:rPr>
          <w:rFonts w:ascii="宋体" w:eastAsia="宋体" w:hAnsi="宋体" w:cs="宋体" w:hint="eastAsia"/>
          <w:sz w:val="28"/>
          <w:szCs w:val="28"/>
        </w:rPr>
        <w:t>白城市矿产资源重点勘查区表</w:t>
      </w:r>
    </w:p>
    <w:p w:rsidR="002B1627" w:rsidRDefault="008B6B02">
      <w:pPr>
        <w:spacing w:line="360" w:lineRule="auto"/>
        <w:rPr>
          <w:rFonts w:ascii="宋体" w:eastAsia="宋体" w:hAnsi="宋体" w:cs="宋体"/>
          <w:sz w:val="28"/>
          <w:szCs w:val="28"/>
        </w:rPr>
      </w:pPr>
      <w:r>
        <w:rPr>
          <w:rFonts w:ascii="宋体" w:eastAsia="宋体" w:hAnsi="宋体" w:cs="宋体" w:hint="eastAsia"/>
          <w:sz w:val="28"/>
          <w:szCs w:val="28"/>
        </w:rPr>
        <w:t>附表</w:t>
      </w:r>
      <w:r>
        <w:rPr>
          <w:rFonts w:ascii="宋体" w:eastAsia="宋体" w:hAnsi="宋体" w:cs="宋体" w:hint="eastAsia"/>
          <w:sz w:val="28"/>
          <w:szCs w:val="28"/>
        </w:rPr>
        <w:t>2:</w:t>
      </w:r>
      <w:r>
        <w:rPr>
          <w:rFonts w:ascii="宋体" w:eastAsia="宋体" w:hAnsi="宋体" w:cs="宋体" w:hint="eastAsia"/>
          <w:sz w:val="28"/>
          <w:szCs w:val="28"/>
        </w:rPr>
        <w:t>白城市勘查规划区块表</w:t>
      </w:r>
    </w:p>
    <w:p w:rsidR="002B1627" w:rsidRDefault="008B6B02">
      <w:pPr>
        <w:spacing w:line="360" w:lineRule="auto"/>
        <w:rPr>
          <w:rFonts w:ascii="宋体" w:eastAsia="宋体" w:hAnsi="宋体" w:cs="宋体"/>
          <w:sz w:val="28"/>
          <w:szCs w:val="28"/>
        </w:rPr>
      </w:pPr>
      <w:r>
        <w:rPr>
          <w:rFonts w:ascii="宋体" w:eastAsia="宋体" w:hAnsi="宋体" w:cs="宋体" w:hint="eastAsia"/>
          <w:sz w:val="28"/>
          <w:szCs w:val="28"/>
        </w:rPr>
        <w:t>附表</w:t>
      </w:r>
      <w:r>
        <w:rPr>
          <w:rFonts w:ascii="宋体" w:eastAsia="宋体" w:hAnsi="宋体" w:cs="宋体" w:hint="eastAsia"/>
          <w:sz w:val="28"/>
          <w:szCs w:val="28"/>
        </w:rPr>
        <w:t>3:</w:t>
      </w:r>
      <w:r>
        <w:rPr>
          <w:rFonts w:ascii="宋体" w:eastAsia="宋体" w:hAnsi="宋体" w:cs="宋体" w:hint="eastAsia"/>
          <w:sz w:val="28"/>
          <w:szCs w:val="28"/>
        </w:rPr>
        <w:t>白城市矿产资源重点开采区表</w:t>
      </w:r>
    </w:p>
    <w:p w:rsidR="002B1627" w:rsidRDefault="008B6B02">
      <w:pPr>
        <w:spacing w:line="360" w:lineRule="auto"/>
        <w:rPr>
          <w:rFonts w:ascii="宋体" w:eastAsia="宋体" w:hAnsi="宋体" w:cs="宋体"/>
          <w:sz w:val="28"/>
          <w:szCs w:val="28"/>
        </w:rPr>
      </w:pPr>
      <w:r>
        <w:rPr>
          <w:rFonts w:ascii="宋体" w:eastAsia="宋体" w:hAnsi="宋体" w:cs="宋体" w:hint="eastAsia"/>
          <w:sz w:val="28"/>
          <w:szCs w:val="28"/>
        </w:rPr>
        <w:t>附表</w:t>
      </w:r>
      <w:r>
        <w:rPr>
          <w:rFonts w:ascii="宋体" w:eastAsia="宋体" w:hAnsi="宋体" w:cs="宋体" w:hint="eastAsia"/>
          <w:sz w:val="28"/>
          <w:szCs w:val="28"/>
        </w:rPr>
        <w:t>4:</w:t>
      </w:r>
      <w:r>
        <w:rPr>
          <w:rFonts w:ascii="宋体" w:eastAsia="宋体" w:hAnsi="宋体" w:cs="宋体" w:hint="eastAsia"/>
          <w:sz w:val="28"/>
          <w:szCs w:val="28"/>
        </w:rPr>
        <w:t>白城市开采规划区块表</w:t>
      </w:r>
    </w:p>
    <w:p w:rsidR="002B1627" w:rsidRDefault="008B6B02">
      <w:pPr>
        <w:spacing w:line="360" w:lineRule="auto"/>
        <w:rPr>
          <w:rFonts w:ascii="宋体" w:eastAsia="宋体" w:hAnsi="宋体" w:cs="宋体"/>
          <w:sz w:val="28"/>
          <w:szCs w:val="28"/>
        </w:rPr>
      </w:pPr>
      <w:r>
        <w:rPr>
          <w:rFonts w:ascii="宋体" w:eastAsia="宋体" w:hAnsi="宋体" w:cs="宋体" w:hint="eastAsia"/>
          <w:sz w:val="28"/>
          <w:szCs w:val="28"/>
        </w:rPr>
        <w:t>附表</w:t>
      </w:r>
      <w:r>
        <w:rPr>
          <w:rFonts w:ascii="宋体" w:eastAsia="宋体" w:hAnsi="宋体" w:cs="宋体" w:hint="eastAsia"/>
          <w:sz w:val="28"/>
          <w:szCs w:val="28"/>
        </w:rPr>
        <w:t>5:</w:t>
      </w:r>
      <w:r>
        <w:rPr>
          <w:rFonts w:ascii="宋体" w:eastAsia="宋体" w:hAnsi="宋体" w:cs="宋体" w:hint="eastAsia"/>
          <w:sz w:val="28"/>
          <w:szCs w:val="28"/>
        </w:rPr>
        <w:t>白城市重点矿种矿山最低开采规模规划表</w:t>
      </w:r>
    </w:p>
    <w:p w:rsidR="002B1627" w:rsidRDefault="008B6B02">
      <w:pPr>
        <w:spacing w:line="360" w:lineRule="auto"/>
        <w:rPr>
          <w:rFonts w:ascii="宋体" w:eastAsia="宋体" w:hAnsi="宋体" w:cs="宋体"/>
          <w:sz w:val="28"/>
          <w:szCs w:val="28"/>
        </w:rPr>
      </w:pPr>
      <w:r>
        <w:rPr>
          <w:rFonts w:ascii="宋体" w:eastAsia="宋体" w:hAnsi="宋体" w:cs="宋体" w:hint="eastAsia"/>
          <w:sz w:val="28"/>
          <w:szCs w:val="28"/>
        </w:rPr>
        <w:t>附表</w:t>
      </w:r>
      <w:r>
        <w:rPr>
          <w:rFonts w:ascii="宋体" w:eastAsia="宋体" w:hAnsi="宋体" w:cs="宋体" w:hint="eastAsia"/>
          <w:sz w:val="28"/>
          <w:szCs w:val="28"/>
        </w:rPr>
        <w:t>6:</w:t>
      </w:r>
      <w:r>
        <w:rPr>
          <w:rFonts w:ascii="宋体" w:eastAsia="宋体" w:hAnsi="宋体" w:cs="宋体" w:hint="eastAsia"/>
          <w:sz w:val="28"/>
          <w:szCs w:val="28"/>
        </w:rPr>
        <w:t>白城市砂石类矿产集中开采区表</w:t>
      </w:r>
    </w:p>
    <w:p w:rsidR="002B1627" w:rsidRDefault="002B1627">
      <w:pPr>
        <w:spacing w:line="360" w:lineRule="auto"/>
        <w:rPr>
          <w:rFonts w:ascii="宋体" w:eastAsia="宋体" w:hAnsi="宋体" w:cs="宋体"/>
          <w:sz w:val="28"/>
          <w:szCs w:val="28"/>
        </w:rPr>
      </w:pPr>
    </w:p>
    <w:p w:rsidR="002B1627" w:rsidRDefault="002B1627">
      <w:pPr>
        <w:spacing w:line="360" w:lineRule="auto"/>
        <w:ind w:firstLineChars="708" w:firstLine="1699"/>
        <w:rPr>
          <w:rFonts w:ascii="仿宋_GB2312" w:eastAsia="仿宋_GB2312" w:hAnsiTheme="minorEastAsia"/>
          <w:sz w:val="24"/>
          <w:szCs w:val="24"/>
        </w:rPr>
      </w:pPr>
    </w:p>
    <w:p w:rsidR="002B1627" w:rsidRDefault="002B1627">
      <w:pPr>
        <w:spacing w:line="360" w:lineRule="auto"/>
        <w:ind w:firstLineChars="708" w:firstLine="1699"/>
        <w:rPr>
          <w:rFonts w:ascii="仿宋_GB2312" w:eastAsia="仿宋_GB2312" w:hAnsiTheme="minorEastAsia"/>
          <w:sz w:val="24"/>
          <w:szCs w:val="24"/>
        </w:rPr>
        <w:sectPr w:rsidR="002B1627">
          <w:pgSz w:w="11906" w:h="16838"/>
          <w:pgMar w:top="1440" w:right="1800" w:bottom="1440" w:left="1800" w:header="851" w:footer="992" w:gutter="0"/>
          <w:cols w:space="425"/>
          <w:docGrid w:type="lines" w:linePitch="312"/>
        </w:sectPr>
      </w:pPr>
    </w:p>
    <w:p w:rsidR="002B1627" w:rsidRDefault="008B6B02">
      <w:pPr>
        <w:spacing w:line="360" w:lineRule="auto"/>
        <w:jc w:val="center"/>
        <w:outlineLvl w:val="0"/>
        <w:rPr>
          <w:rFonts w:ascii="Times New Roman" w:eastAsia="仿宋_GB2312" w:hAnsi="Times New Roman"/>
          <w:b/>
          <w:bCs/>
          <w:color w:val="000000"/>
          <w:sz w:val="36"/>
          <w:szCs w:val="36"/>
        </w:rPr>
      </w:pPr>
      <w:bookmarkStart w:id="0" w:name="_Toc112922315"/>
      <w:bookmarkStart w:id="1" w:name="_Toc23254"/>
      <w:bookmarkStart w:id="2" w:name="_Toc112681608"/>
      <w:bookmarkStart w:id="3" w:name="_Toc6908"/>
      <w:r>
        <w:rPr>
          <w:rFonts w:ascii="宋体" w:eastAsia="宋体" w:hAnsi="宋体" w:cs="宋体" w:hint="eastAsia"/>
          <w:b/>
          <w:bCs/>
          <w:color w:val="000000"/>
          <w:sz w:val="36"/>
          <w:szCs w:val="36"/>
        </w:rPr>
        <w:lastRenderedPageBreak/>
        <w:t>总</w:t>
      </w:r>
      <w:r>
        <w:rPr>
          <w:rFonts w:ascii="宋体" w:eastAsia="宋体" w:hAnsi="宋体" w:cs="宋体" w:hint="eastAsia"/>
          <w:b/>
          <w:bCs/>
          <w:color w:val="000000"/>
          <w:sz w:val="36"/>
          <w:szCs w:val="36"/>
        </w:rPr>
        <w:t xml:space="preserve">  </w:t>
      </w:r>
      <w:r>
        <w:rPr>
          <w:rFonts w:ascii="宋体" w:eastAsia="宋体" w:hAnsi="宋体" w:cs="宋体" w:hint="eastAsia"/>
          <w:b/>
          <w:bCs/>
          <w:color w:val="000000"/>
          <w:sz w:val="36"/>
          <w:szCs w:val="36"/>
        </w:rPr>
        <w:t>则</w:t>
      </w:r>
      <w:bookmarkEnd w:id="0"/>
      <w:bookmarkEnd w:id="1"/>
      <w:bookmarkEnd w:id="2"/>
      <w:bookmarkEnd w:id="3"/>
    </w:p>
    <w:p w:rsidR="002B1627" w:rsidRDefault="008B6B02">
      <w:pPr>
        <w:ind w:firstLineChars="200" w:firstLine="560"/>
        <w:rPr>
          <w:rFonts w:ascii="宋体" w:eastAsia="宋体" w:hAnsi="宋体" w:cs="宋体"/>
          <w:sz w:val="28"/>
          <w:szCs w:val="28"/>
        </w:rPr>
      </w:pPr>
      <w:r>
        <w:rPr>
          <w:rFonts w:ascii="宋体" w:eastAsia="宋体" w:hAnsi="宋体" w:cs="宋体" w:hint="eastAsia"/>
          <w:sz w:val="28"/>
          <w:szCs w:val="28"/>
        </w:rPr>
        <w:t>为全面细化落实《吉林省矿产资源总体规划（</w:t>
      </w:r>
      <w:r>
        <w:rPr>
          <w:rFonts w:ascii="宋体" w:eastAsia="宋体" w:hAnsi="宋体" w:cs="宋体" w:hint="eastAsia"/>
          <w:sz w:val="28"/>
          <w:szCs w:val="28"/>
        </w:rPr>
        <w:t>2021-2025</w:t>
      </w:r>
      <w:r>
        <w:rPr>
          <w:rFonts w:ascii="宋体" w:eastAsia="宋体" w:hAnsi="宋体" w:cs="宋体" w:hint="eastAsia"/>
          <w:sz w:val="28"/>
          <w:szCs w:val="28"/>
        </w:rPr>
        <w:t>年）》任务，紧密围绕白城市经济社会发展大局，加快矿业转型与绿色发展，适应全面深化改革新要求，统筹矿产资源勘查开发、产业布局与区域发展相协调的格局。依据《中华人民共和国矿产资源法》《矿产资源规划编制实施办法》《吉林省矿产资源总体规划（</w:t>
      </w:r>
      <w:r>
        <w:rPr>
          <w:rFonts w:ascii="宋体" w:eastAsia="宋体" w:hAnsi="宋体" w:cs="宋体" w:hint="eastAsia"/>
          <w:sz w:val="28"/>
          <w:szCs w:val="28"/>
        </w:rPr>
        <w:t>2021-2025</w:t>
      </w:r>
      <w:r>
        <w:rPr>
          <w:rFonts w:ascii="宋体" w:eastAsia="宋体" w:hAnsi="宋体" w:cs="宋体" w:hint="eastAsia"/>
          <w:sz w:val="28"/>
          <w:szCs w:val="28"/>
        </w:rPr>
        <w:t>年）》《白城市国民经济和社会发展第十四个五年规划和</w:t>
      </w:r>
      <w:r>
        <w:rPr>
          <w:rFonts w:ascii="宋体" w:eastAsia="宋体" w:hAnsi="宋体" w:cs="宋体" w:hint="eastAsia"/>
          <w:sz w:val="28"/>
          <w:szCs w:val="28"/>
        </w:rPr>
        <w:t>2035</w:t>
      </w:r>
      <w:r>
        <w:rPr>
          <w:rFonts w:ascii="宋体" w:eastAsia="宋体" w:hAnsi="宋体" w:cs="宋体" w:hint="eastAsia"/>
          <w:sz w:val="28"/>
          <w:szCs w:val="28"/>
        </w:rPr>
        <w:t>年远景目标纲要》《白城市国土空间总体规划（</w:t>
      </w:r>
      <w:r>
        <w:rPr>
          <w:rFonts w:ascii="宋体" w:eastAsia="宋体" w:hAnsi="宋体" w:cs="宋体" w:hint="eastAsia"/>
          <w:sz w:val="28"/>
          <w:szCs w:val="28"/>
        </w:rPr>
        <w:t>2021-2035</w:t>
      </w:r>
      <w:r>
        <w:rPr>
          <w:rFonts w:ascii="宋体" w:eastAsia="宋体" w:hAnsi="宋体" w:cs="宋体" w:hint="eastAsia"/>
          <w:sz w:val="28"/>
          <w:szCs w:val="28"/>
        </w:rPr>
        <w:t>年）》《市县级矿产资源总体规划编制要点》等法律法规、规范和指导性文件，结合相关产业政策</w:t>
      </w:r>
      <w:r>
        <w:rPr>
          <w:rFonts w:ascii="宋体" w:eastAsia="宋体" w:hAnsi="宋体" w:cs="宋体" w:hint="eastAsia"/>
          <w:sz w:val="28"/>
          <w:szCs w:val="28"/>
        </w:rPr>
        <w:t>和技术标准，编制《白城市矿产资源总体规划（</w:t>
      </w:r>
      <w:r>
        <w:rPr>
          <w:rFonts w:ascii="宋体" w:eastAsia="宋体" w:hAnsi="宋体" w:cs="宋体" w:hint="eastAsia"/>
          <w:sz w:val="28"/>
          <w:szCs w:val="28"/>
        </w:rPr>
        <w:t>2021-2025</w:t>
      </w:r>
      <w:r>
        <w:rPr>
          <w:rFonts w:ascii="宋体" w:eastAsia="宋体" w:hAnsi="宋体" w:cs="宋体" w:hint="eastAsia"/>
          <w:sz w:val="28"/>
          <w:szCs w:val="28"/>
        </w:rPr>
        <w:t>年）》（以下简称《规划》）。</w:t>
      </w:r>
    </w:p>
    <w:p w:rsidR="002B1627" w:rsidRDefault="008B6B02">
      <w:pPr>
        <w:ind w:firstLineChars="200" w:firstLine="560"/>
        <w:rPr>
          <w:rFonts w:ascii="宋体" w:eastAsia="宋体" w:hAnsi="宋体" w:cs="宋体"/>
          <w:sz w:val="28"/>
          <w:szCs w:val="28"/>
        </w:rPr>
      </w:pPr>
      <w:r>
        <w:rPr>
          <w:rFonts w:ascii="宋体" w:eastAsia="宋体" w:hAnsi="宋体" w:cs="宋体" w:hint="eastAsia"/>
          <w:sz w:val="28"/>
          <w:szCs w:val="28"/>
        </w:rPr>
        <w:t>《规划》是吉林省矿产资源规划体系的重要组成部分，是白城市落实吉林省矿产资源安全战略、加强和改善矿产资源宏观管理的重要手段，是依法审批和监督管理地质勘查、矿产资源开发利用和保护活动的重要依据。涉及矿产资源开发活动的相关行业规划，应当与《规划》做好衔接。</w:t>
      </w:r>
    </w:p>
    <w:p w:rsidR="002B1627" w:rsidRDefault="008B6B02">
      <w:pPr>
        <w:ind w:firstLineChars="200" w:firstLine="560"/>
        <w:rPr>
          <w:rFonts w:ascii="宋体" w:eastAsia="宋体" w:hAnsi="宋体" w:cs="宋体"/>
          <w:sz w:val="28"/>
          <w:szCs w:val="28"/>
        </w:rPr>
      </w:pPr>
      <w:r>
        <w:rPr>
          <w:rFonts w:ascii="宋体" w:eastAsia="宋体" w:hAnsi="宋体" w:cs="宋体" w:hint="eastAsia"/>
          <w:sz w:val="28"/>
          <w:szCs w:val="28"/>
        </w:rPr>
        <w:t>《规划》适用范围为白城市所辖行政区域。</w:t>
      </w:r>
    </w:p>
    <w:p w:rsidR="002B1627" w:rsidRDefault="008B6B02">
      <w:pPr>
        <w:ind w:firstLineChars="200" w:firstLine="560"/>
        <w:rPr>
          <w:rFonts w:ascii="宋体" w:eastAsia="宋体" w:hAnsi="宋体" w:cs="宋体"/>
          <w:sz w:val="28"/>
          <w:szCs w:val="28"/>
        </w:rPr>
      </w:pPr>
      <w:r>
        <w:rPr>
          <w:rFonts w:ascii="宋体" w:eastAsia="宋体" w:hAnsi="宋体" w:cs="宋体" w:hint="eastAsia"/>
          <w:sz w:val="28"/>
          <w:szCs w:val="28"/>
        </w:rPr>
        <w:t>《规划》基期为</w:t>
      </w:r>
      <w:r>
        <w:rPr>
          <w:rFonts w:ascii="宋体" w:eastAsia="宋体" w:hAnsi="宋体" w:cs="宋体" w:hint="eastAsia"/>
          <w:sz w:val="28"/>
          <w:szCs w:val="28"/>
        </w:rPr>
        <w:t>2020</w:t>
      </w:r>
      <w:r>
        <w:rPr>
          <w:rFonts w:ascii="宋体" w:eastAsia="宋体" w:hAnsi="宋体" w:cs="宋体" w:hint="eastAsia"/>
          <w:sz w:val="28"/>
          <w:szCs w:val="28"/>
        </w:rPr>
        <w:t>年，以</w:t>
      </w:r>
      <w:r>
        <w:rPr>
          <w:rFonts w:ascii="宋体" w:eastAsia="宋体" w:hAnsi="宋体" w:cs="宋体" w:hint="eastAsia"/>
          <w:sz w:val="28"/>
          <w:szCs w:val="28"/>
        </w:rPr>
        <w:t>2025</w:t>
      </w:r>
      <w:r>
        <w:rPr>
          <w:rFonts w:ascii="宋体" w:eastAsia="宋体" w:hAnsi="宋体" w:cs="宋体" w:hint="eastAsia"/>
          <w:sz w:val="28"/>
          <w:szCs w:val="28"/>
        </w:rPr>
        <w:t>年为目标年，展望到</w:t>
      </w:r>
      <w:r>
        <w:rPr>
          <w:rFonts w:ascii="宋体" w:eastAsia="宋体" w:hAnsi="宋体" w:cs="宋体" w:hint="eastAsia"/>
          <w:sz w:val="28"/>
          <w:szCs w:val="28"/>
        </w:rPr>
        <w:t>2035</w:t>
      </w:r>
      <w:r>
        <w:rPr>
          <w:rFonts w:ascii="宋体" w:eastAsia="宋体" w:hAnsi="宋体" w:cs="宋体" w:hint="eastAsia"/>
          <w:sz w:val="28"/>
          <w:szCs w:val="28"/>
        </w:rPr>
        <w:t>年。</w:t>
      </w:r>
    </w:p>
    <w:p w:rsidR="002B1627" w:rsidRDefault="002B1627">
      <w:pPr>
        <w:ind w:firstLineChars="200" w:firstLine="420"/>
        <w:sectPr w:rsidR="002B1627">
          <w:footerReference w:type="default" r:id="rId9"/>
          <w:pgSz w:w="11906" w:h="16838"/>
          <w:pgMar w:top="1440" w:right="1800" w:bottom="1440" w:left="1800" w:header="851" w:footer="992" w:gutter="0"/>
          <w:pgNumType w:fmt="upperRoman" w:start="1"/>
          <w:cols w:space="425"/>
          <w:docGrid w:type="lines" w:linePitch="312"/>
        </w:sectPr>
      </w:pPr>
    </w:p>
    <w:p w:rsidR="002B1627" w:rsidRDefault="008B6B02">
      <w:pPr>
        <w:pStyle w:val="1"/>
        <w:spacing w:before="0" w:after="0" w:line="360" w:lineRule="auto"/>
        <w:jc w:val="center"/>
        <w:rPr>
          <w:rFonts w:ascii="Times New Roman" w:eastAsia="仿宋_GB2312" w:hAnsi="Times New Roman"/>
          <w:sz w:val="36"/>
          <w:szCs w:val="36"/>
        </w:rPr>
      </w:pPr>
      <w:bookmarkStart w:id="4" w:name="_Toc112922316"/>
      <w:r>
        <w:rPr>
          <w:rFonts w:ascii="宋体" w:eastAsia="宋体" w:hAnsi="宋体" w:cs="宋体" w:hint="eastAsia"/>
          <w:sz w:val="36"/>
          <w:szCs w:val="36"/>
        </w:rPr>
        <w:lastRenderedPageBreak/>
        <w:t>第一章</w:t>
      </w:r>
      <w:r>
        <w:rPr>
          <w:rFonts w:ascii="宋体" w:eastAsia="宋体" w:hAnsi="宋体" w:cs="宋体" w:hint="eastAsia"/>
          <w:sz w:val="36"/>
          <w:szCs w:val="36"/>
        </w:rPr>
        <w:t xml:space="preserve"> </w:t>
      </w:r>
      <w:r>
        <w:rPr>
          <w:rFonts w:ascii="宋体" w:eastAsia="宋体" w:hAnsi="宋体" w:cs="宋体" w:hint="eastAsia"/>
          <w:sz w:val="36"/>
          <w:szCs w:val="36"/>
        </w:rPr>
        <w:t>现状</w:t>
      </w:r>
      <w:r>
        <w:rPr>
          <w:rFonts w:ascii="宋体" w:eastAsia="宋体" w:hAnsi="宋体" w:cs="宋体" w:hint="eastAsia"/>
          <w:sz w:val="36"/>
          <w:szCs w:val="36"/>
        </w:rPr>
        <w:t>与形势</w:t>
      </w:r>
      <w:bookmarkEnd w:id="4"/>
    </w:p>
    <w:p w:rsidR="002B1627" w:rsidRDefault="008B6B02">
      <w:pPr>
        <w:pStyle w:val="2"/>
        <w:spacing w:before="0" w:after="0" w:line="360" w:lineRule="auto"/>
        <w:jc w:val="center"/>
        <w:rPr>
          <w:rFonts w:ascii="Times New Roman" w:eastAsia="仿宋_GB2312" w:hAnsi="Times New Roman" w:cs="宋体"/>
          <w:sz w:val="30"/>
          <w:szCs w:val="30"/>
        </w:rPr>
      </w:pPr>
      <w:bookmarkStart w:id="5" w:name="_Toc112922317"/>
      <w:r>
        <w:rPr>
          <w:rFonts w:ascii="宋体" w:eastAsia="宋体" w:hAnsi="宋体" w:cs="宋体" w:hint="eastAsia"/>
          <w:sz w:val="30"/>
          <w:szCs w:val="30"/>
        </w:rPr>
        <w:t>第一节</w:t>
      </w:r>
      <w:r>
        <w:rPr>
          <w:rFonts w:ascii="宋体" w:eastAsia="宋体" w:hAnsi="宋体" w:cs="宋体" w:hint="eastAsia"/>
          <w:sz w:val="30"/>
          <w:szCs w:val="30"/>
        </w:rPr>
        <w:t xml:space="preserve"> </w:t>
      </w:r>
      <w:r>
        <w:rPr>
          <w:rFonts w:ascii="宋体" w:eastAsia="宋体" w:hAnsi="宋体" w:cs="宋体" w:hint="eastAsia"/>
          <w:sz w:val="30"/>
          <w:szCs w:val="30"/>
        </w:rPr>
        <w:t>矿产资源概况和主要特点</w:t>
      </w:r>
      <w:bookmarkEnd w:id="5"/>
    </w:p>
    <w:p w:rsidR="002B1627" w:rsidRDefault="008B6B02">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一、自然地理与经济社会发展概况</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白城市位于吉林省西北部，地理坐标：东经</w:t>
      </w:r>
      <w:r>
        <w:rPr>
          <w:rFonts w:ascii="宋体" w:eastAsia="宋体" w:hAnsi="宋体" w:cs="宋体" w:hint="eastAsia"/>
          <w:sz w:val="28"/>
          <w:szCs w:val="28"/>
        </w:rPr>
        <w:t>121</w:t>
      </w:r>
      <w:r>
        <w:rPr>
          <w:rFonts w:ascii="宋体" w:eastAsia="宋体" w:hAnsi="宋体" w:cs="宋体" w:hint="eastAsia"/>
          <w:sz w:val="28"/>
          <w:szCs w:val="28"/>
        </w:rPr>
        <w:t>°</w:t>
      </w:r>
      <w:r>
        <w:rPr>
          <w:rFonts w:ascii="宋体" w:eastAsia="宋体" w:hAnsi="宋体" w:cs="宋体" w:hint="eastAsia"/>
          <w:sz w:val="28"/>
          <w:szCs w:val="28"/>
        </w:rPr>
        <w:t>38</w:t>
      </w:r>
      <w:r>
        <w:rPr>
          <w:rFonts w:ascii="宋体" w:eastAsia="宋体" w:hAnsi="宋体" w:cs="宋体" w:hint="eastAsia"/>
          <w:sz w:val="28"/>
          <w:szCs w:val="28"/>
        </w:rPr>
        <w:t>′</w:t>
      </w:r>
      <w:r>
        <w:rPr>
          <w:rFonts w:ascii="宋体" w:eastAsia="宋体" w:hAnsi="宋体" w:cs="宋体" w:hint="eastAsia"/>
          <w:sz w:val="28"/>
          <w:szCs w:val="28"/>
        </w:rPr>
        <w:t>-124</w:t>
      </w:r>
      <w:r>
        <w:rPr>
          <w:rFonts w:ascii="宋体" w:eastAsia="宋体" w:hAnsi="宋体" w:cs="宋体" w:hint="eastAsia"/>
          <w:sz w:val="28"/>
          <w:szCs w:val="28"/>
        </w:rPr>
        <w:t>°</w:t>
      </w:r>
      <w:r>
        <w:rPr>
          <w:rFonts w:ascii="宋体" w:eastAsia="宋体" w:hAnsi="宋体" w:cs="宋体" w:hint="eastAsia"/>
          <w:sz w:val="28"/>
          <w:szCs w:val="28"/>
        </w:rPr>
        <w:t>23</w:t>
      </w:r>
      <w:r>
        <w:rPr>
          <w:rFonts w:ascii="宋体" w:eastAsia="宋体" w:hAnsi="宋体" w:cs="宋体" w:hint="eastAsia"/>
          <w:sz w:val="28"/>
          <w:szCs w:val="28"/>
        </w:rPr>
        <w:t>′，北纬</w:t>
      </w:r>
      <w:r>
        <w:rPr>
          <w:rFonts w:ascii="宋体" w:eastAsia="宋体" w:hAnsi="宋体" w:cs="宋体" w:hint="eastAsia"/>
          <w:sz w:val="28"/>
          <w:szCs w:val="28"/>
        </w:rPr>
        <w:t>44</w:t>
      </w:r>
      <w:r>
        <w:rPr>
          <w:rFonts w:ascii="宋体" w:eastAsia="宋体" w:hAnsi="宋体" w:cs="宋体" w:hint="eastAsia"/>
          <w:sz w:val="28"/>
          <w:szCs w:val="28"/>
        </w:rPr>
        <w:t>°</w:t>
      </w:r>
      <w:r>
        <w:rPr>
          <w:rFonts w:ascii="宋体" w:eastAsia="宋体" w:hAnsi="宋体" w:cs="宋体" w:hint="eastAsia"/>
          <w:sz w:val="28"/>
          <w:szCs w:val="28"/>
        </w:rPr>
        <w:t>13</w:t>
      </w:r>
      <w:r>
        <w:rPr>
          <w:rFonts w:ascii="宋体" w:eastAsia="宋体" w:hAnsi="宋体" w:cs="宋体" w:hint="eastAsia"/>
          <w:sz w:val="28"/>
          <w:szCs w:val="28"/>
        </w:rPr>
        <w:t>′</w:t>
      </w:r>
      <w:r>
        <w:rPr>
          <w:rFonts w:ascii="宋体" w:eastAsia="宋体" w:hAnsi="宋体" w:cs="宋体" w:hint="eastAsia"/>
          <w:sz w:val="28"/>
          <w:szCs w:val="28"/>
        </w:rPr>
        <w:t>-46</w:t>
      </w:r>
      <w:r>
        <w:rPr>
          <w:rFonts w:ascii="宋体" w:eastAsia="宋体" w:hAnsi="宋体" w:cs="宋体" w:hint="eastAsia"/>
          <w:sz w:val="28"/>
          <w:szCs w:val="28"/>
        </w:rPr>
        <w:t>°</w:t>
      </w:r>
      <w:r>
        <w:rPr>
          <w:rFonts w:ascii="宋体" w:eastAsia="宋体" w:hAnsi="宋体" w:cs="宋体" w:hint="eastAsia"/>
          <w:sz w:val="28"/>
          <w:szCs w:val="28"/>
        </w:rPr>
        <w:t>18</w:t>
      </w:r>
      <w:r>
        <w:rPr>
          <w:rFonts w:ascii="宋体" w:eastAsia="宋体" w:hAnsi="宋体" w:cs="宋体" w:hint="eastAsia"/>
          <w:sz w:val="28"/>
          <w:szCs w:val="28"/>
        </w:rPr>
        <w:t>′，地处松辽平原和科尔沁草原相接的地带，是黑龙江、吉林、内蒙古三省（</w:t>
      </w:r>
      <w:r>
        <w:rPr>
          <w:rFonts w:ascii="宋体" w:eastAsia="宋体" w:hAnsi="宋体" w:cs="宋体" w:hint="eastAsia"/>
          <w:sz w:val="28"/>
          <w:szCs w:val="28"/>
        </w:rPr>
        <w:t>自治</w:t>
      </w:r>
      <w:r>
        <w:rPr>
          <w:rFonts w:ascii="宋体" w:eastAsia="宋体" w:hAnsi="宋体" w:cs="宋体" w:hint="eastAsia"/>
          <w:sz w:val="28"/>
          <w:szCs w:val="28"/>
        </w:rPr>
        <w:t>区）交汇处。东南与乾安县接壤，东北与黑龙江省泰赉县、肇源县隔江相望，西南与内蒙古自治区的科尔沁左翼中旗相连，西北与内蒙古自治区的科尔沁右翼前旗、乌兰浩特市毗邻。白城市南北长</w:t>
      </w:r>
      <w:r>
        <w:rPr>
          <w:rFonts w:ascii="宋体" w:eastAsia="宋体" w:hAnsi="宋体" w:cs="宋体" w:hint="eastAsia"/>
          <w:sz w:val="28"/>
          <w:szCs w:val="28"/>
        </w:rPr>
        <w:t>230.0</w:t>
      </w:r>
      <w:r>
        <w:rPr>
          <w:rFonts w:ascii="宋体" w:eastAsia="宋体" w:hAnsi="宋体" w:cs="宋体" w:hint="eastAsia"/>
          <w:sz w:val="28"/>
          <w:szCs w:val="28"/>
        </w:rPr>
        <w:t>千米，东西宽</w:t>
      </w:r>
      <w:r>
        <w:rPr>
          <w:rFonts w:ascii="宋体" w:eastAsia="宋体" w:hAnsi="宋体" w:cs="宋体" w:hint="eastAsia"/>
          <w:sz w:val="28"/>
          <w:szCs w:val="28"/>
        </w:rPr>
        <w:t>211.0</w:t>
      </w:r>
      <w:r>
        <w:rPr>
          <w:rFonts w:ascii="宋体" w:eastAsia="宋体" w:hAnsi="宋体" w:cs="宋体" w:hint="eastAsia"/>
          <w:sz w:val="28"/>
          <w:szCs w:val="28"/>
        </w:rPr>
        <w:t>千米，面积</w:t>
      </w:r>
      <w:r>
        <w:rPr>
          <w:rFonts w:ascii="宋体" w:eastAsia="宋体" w:hAnsi="宋体" w:cs="宋体" w:hint="eastAsia"/>
          <w:sz w:val="28"/>
          <w:szCs w:val="28"/>
        </w:rPr>
        <w:t>2.57</w:t>
      </w:r>
      <w:r>
        <w:rPr>
          <w:rFonts w:ascii="宋体" w:eastAsia="宋体" w:hAnsi="宋体" w:cs="宋体" w:hint="eastAsia"/>
          <w:sz w:val="28"/>
          <w:szCs w:val="28"/>
        </w:rPr>
        <w:t>万平方千米，辖一区（洮北区）、两县（通榆县、镇赉县）、两市（洮南市、大安市），三个省级开发区（白城经济开发区、大安经济开发区、查干浩特旅游经济开发区）。</w:t>
      </w:r>
    </w:p>
    <w:p w:rsidR="002B1627" w:rsidRDefault="008B6B02">
      <w:pPr>
        <w:spacing w:line="360" w:lineRule="auto"/>
        <w:ind w:firstLineChars="200" w:firstLine="560"/>
        <w:rPr>
          <w:rFonts w:ascii="Times New Roman" w:eastAsia="仿宋_GB2312" w:hAnsi="Times New Roman" w:cs="宋体"/>
          <w:sz w:val="28"/>
          <w:szCs w:val="28"/>
        </w:rPr>
      </w:pPr>
      <w:r>
        <w:rPr>
          <w:rFonts w:ascii="宋体" w:eastAsia="宋体" w:hAnsi="宋体" w:cs="宋体" w:hint="eastAsia"/>
          <w:sz w:val="28"/>
          <w:szCs w:val="28"/>
        </w:rPr>
        <w:t>2020</w:t>
      </w:r>
      <w:r>
        <w:rPr>
          <w:rFonts w:ascii="宋体" w:eastAsia="宋体" w:hAnsi="宋体" w:cs="宋体" w:hint="eastAsia"/>
          <w:sz w:val="28"/>
          <w:szCs w:val="28"/>
        </w:rPr>
        <w:t>年全市</w:t>
      </w:r>
      <w:r>
        <w:rPr>
          <w:rFonts w:ascii="宋体" w:eastAsia="宋体" w:hAnsi="宋体" w:cs="宋体" w:hint="eastAsia"/>
          <w:sz w:val="28"/>
          <w:szCs w:val="28"/>
        </w:rPr>
        <w:t>常住</w:t>
      </w:r>
      <w:r>
        <w:rPr>
          <w:rFonts w:ascii="宋体" w:eastAsia="宋体" w:hAnsi="宋体" w:cs="宋体" w:hint="eastAsia"/>
          <w:sz w:val="28"/>
          <w:szCs w:val="28"/>
        </w:rPr>
        <w:t>人口</w:t>
      </w:r>
      <w:r>
        <w:rPr>
          <w:rFonts w:ascii="宋体" w:eastAsia="宋体" w:hAnsi="宋体" w:cs="宋体" w:hint="eastAsia"/>
          <w:sz w:val="28"/>
          <w:szCs w:val="28"/>
        </w:rPr>
        <w:t>155.14</w:t>
      </w:r>
      <w:r>
        <w:rPr>
          <w:rFonts w:ascii="宋体" w:eastAsia="宋体" w:hAnsi="宋体" w:cs="宋体" w:hint="eastAsia"/>
          <w:sz w:val="28"/>
          <w:szCs w:val="28"/>
        </w:rPr>
        <w:t>万人，地区生产总值</w:t>
      </w:r>
      <w:r>
        <w:rPr>
          <w:rFonts w:ascii="宋体" w:eastAsia="宋体" w:hAnsi="宋体" w:cs="宋体" w:hint="eastAsia"/>
          <w:sz w:val="28"/>
          <w:szCs w:val="28"/>
        </w:rPr>
        <w:t>510.18</w:t>
      </w:r>
      <w:r>
        <w:rPr>
          <w:rFonts w:ascii="宋体" w:eastAsia="宋体" w:hAnsi="宋体" w:cs="宋体" w:hint="eastAsia"/>
          <w:sz w:val="28"/>
          <w:szCs w:val="28"/>
        </w:rPr>
        <w:t>亿元，矿业总产值</w:t>
      </w:r>
      <w:r>
        <w:rPr>
          <w:rFonts w:ascii="宋体" w:eastAsia="宋体" w:hAnsi="宋体" w:cs="宋体" w:hint="eastAsia"/>
          <w:sz w:val="28"/>
          <w:szCs w:val="28"/>
        </w:rPr>
        <w:t>5431.00</w:t>
      </w:r>
      <w:r>
        <w:rPr>
          <w:rFonts w:ascii="宋体" w:eastAsia="宋体" w:hAnsi="宋体" w:cs="宋体" w:hint="eastAsia"/>
          <w:sz w:val="28"/>
          <w:szCs w:val="28"/>
        </w:rPr>
        <w:t>万元，人均</w:t>
      </w:r>
      <w:r>
        <w:rPr>
          <w:rFonts w:ascii="宋体" w:eastAsia="宋体" w:hAnsi="宋体" w:cs="宋体" w:hint="eastAsia"/>
          <w:sz w:val="28"/>
          <w:szCs w:val="28"/>
        </w:rPr>
        <w:t>GDP</w:t>
      </w:r>
      <w:r>
        <w:rPr>
          <w:rFonts w:ascii="宋体" w:eastAsia="宋体" w:hAnsi="宋体" w:cs="宋体" w:hint="eastAsia"/>
          <w:sz w:val="28"/>
          <w:szCs w:val="28"/>
        </w:rPr>
        <w:t>达到</w:t>
      </w:r>
      <w:r>
        <w:rPr>
          <w:rFonts w:ascii="宋体" w:eastAsia="宋体" w:hAnsi="宋体" w:cs="宋体" w:hint="eastAsia"/>
          <w:sz w:val="28"/>
          <w:szCs w:val="28"/>
        </w:rPr>
        <w:t>27230</w:t>
      </w:r>
      <w:r>
        <w:rPr>
          <w:rFonts w:ascii="宋体" w:eastAsia="宋体" w:hAnsi="宋体" w:cs="宋体" w:hint="eastAsia"/>
          <w:sz w:val="28"/>
          <w:szCs w:val="28"/>
        </w:rPr>
        <w:t>元。</w:t>
      </w:r>
    </w:p>
    <w:p w:rsidR="002B1627" w:rsidRDefault="008B6B02">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二、矿</w:t>
      </w:r>
      <w:r>
        <w:rPr>
          <w:rFonts w:ascii="宋体" w:eastAsia="宋体" w:hAnsi="宋体" w:cs="宋体" w:hint="eastAsia"/>
          <w:b/>
          <w:bCs/>
          <w:sz w:val="28"/>
          <w:szCs w:val="28"/>
        </w:rPr>
        <w:t>产资源种类</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截止</w:t>
      </w:r>
      <w:r>
        <w:rPr>
          <w:rFonts w:ascii="宋体" w:eastAsia="宋体" w:hAnsi="宋体" w:cs="宋体" w:hint="eastAsia"/>
          <w:sz w:val="28"/>
          <w:szCs w:val="28"/>
        </w:rPr>
        <w:t>2020</w:t>
      </w:r>
      <w:r>
        <w:rPr>
          <w:rFonts w:ascii="宋体" w:eastAsia="宋体" w:hAnsi="宋体" w:cs="宋体" w:hint="eastAsia"/>
          <w:sz w:val="28"/>
          <w:szCs w:val="28"/>
        </w:rPr>
        <w:t>年底，白城市已发现矿产四大类</w:t>
      </w:r>
      <w:r>
        <w:rPr>
          <w:rFonts w:ascii="宋体" w:eastAsia="宋体" w:hAnsi="宋体" w:cs="宋体" w:hint="eastAsia"/>
          <w:sz w:val="28"/>
          <w:szCs w:val="28"/>
        </w:rPr>
        <w:t>25</w:t>
      </w:r>
      <w:r>
        <w:rPr>
          <w:rFonts w:ascii="宋体" w:eastAsia="宋体" w:hAnsi="宋体" w:cs="宋体" w:hint="eastAsia"/>
          <w:sz w:val="28"/>
          <w:szCs w:val="28"/>
        </w:rPr>
        <w:t>种，占全省已发现矿产的</w:t>
      </w:r>
      <w:r>
        <w:rPr>
          <w:rFonts w:ascii="宋体" w:eastAsia="宋体" w:hAnsi="宋体" w:cs="宋体" w:hint="eastAsia"/>
          <w:sz w:val="28"/>
          <w:szCs w:val="28"/>
        </w:rPr>
        <w:t>13.5%</w:t>
      </w:r>
      <w:r>
        <w:rPr>
          <w:rFonts w:ascii="宋体" w:eastAsia="宋体" w:hAnsi="宋体" w:cs="宋体" w:hint="eastAsia"/>
          <w:sz w:val="28"/>
          <w:szCs w:val="28"/>
        </w:rPr>
        <w:t>。其中查明资源储量矿产</w:t>
      </w:r>
      <w:r>
        <w:rPr>
          <w:rFonts w:ascii="宋体" w:eastAsia="宋体" w:hAnsi="宋体" w:cs="宋体" w:hint="eastAsia"/>
          <w:sz w:val="28"/>
          <w:szCs w:val="28"/>
        </w:rPr>
        <w:t>14</w:t>
      </w:r>
      <w:r>
        <w:rPr>
          <w:rFonts w:ascii="宋体" w:eastAsia="宋体" w:hAnsi="宋体" w:cs="宋体" w:hint="eastAsia"/>
          <w:sz w:val="28"/>
          <w:szCs w:val="28"/>
        </w:rPr>
        <w:t>种，列入吉林省矿产资源储量数据库的矿产</w:t>
      </w:r>
      <w:r>
        <w:rPr>
          <w:rFonts w:ascii="宋体" w:eastAsia="宋体" w:hAnsi="宋体" w:cs="宋体" w:hint="eastAsia"/>
          <w:sz w:val="28"/>
          <w:szCs w:val="28"/>
        </w:rPr>
        <w:t>7</w:t>
      </w:r>
      <w:r>
        <w:rPr>
          <w:rFonts w:ascii="宋体" w:eastAsia="宋体" w:hAnsi="宋体" w:cs="宋体" w:hint="eastAsia"/>
          <w:sz w:val="28"/>
          <w:szCs w:val="28"/>
        </w:rPr>
        <w:t>种，已开发利用矿产</w:t>
      </w:r>
      <w:r>
        <w:rPr>
          <w:rFonts w:ascii="宋体" w:eastAsia="宋体" w:hAnsi="宋体" w:cs="宋体" w:hint="eastAsia"/>
          <w:sz w:val="28"/>
          <w:szCs w:val="28"/>
        </w:rPr>
        <w:t>13</w:t>
      </w:r>
      <w:r>
        <w:rPr>
          <w:rFonts w:ascii="宋体" w:eastAsia="宋体" w:hAnsi="宋体" w:cs="宋体" w:hint="eastAsia"/>
          <w:sz w:val="28"/>
          <w:szCs w:val="28"/>
        </w:rPr>
        <w:t>种（专栏</w:t>
      </w:r>
      <w:r>
        <w:rPr>
          <w:rFonts w:ascii="宋体" w:eastAsia="宋体" w:hAnsi="宋体" w:cs="宋体" w:hint="eastAsia"/>
          <w:sz w:val="28"/>
          <w:szCs w:val="28"/>
        </w:rPr>
        <w:t>1</w:t>
      </w:r>
      <w:r>
        <w:rPr>
          <w:rFonts w:ascii="宋体" w:eastAsia="宋体" w:hAnsi="宋体" w:cs="宋体" w:hint="eastAsia"/>
          <w:sz w:val="28"/>
          <w:szCs w:val="28"/>
        </w:rPr>
        <w:t>）。</w:t>
      </w:r>
    </w:p>
    <w:p w:rsidR="002B1627" w:rsidRDefault="002B1627">
      <w:pPr>
        <w:spacing w:line="360" w:lineRule="auto"/>
        <w:ind w:firstLineChars="200" w:firstLine="560"/>
        <w:rPr>
          <w:rFonts w:ascii="宋体" w:eastAsia="宋体" w:hAnsi="宋体" w:cs="宋体"/>
          <w:sz w:val="28"/>
          <w:szCs w:val="28"/>
        </w:rPr>
      </w:pPr>
    </w:p>
    <w:p w:rsidR="002B1627" w:rsidRDefault="002B1627">
      <w:pPr>
        <w:spacing w:line="360" w:lineRule="auto"/>
        <w:ind w:firstLineChars="200" w:firstLine="560"/>
        <w:rPr>
          <w:rFonts w:ascii="宋体" w:eastAsia="宋体" w:hAnsi="宋体" w:cs="宋体"/>
          <w:sz w:val="28"/>
          <w:szCs w:val="28"/>
        </w:rPr>
      </w:pPr>
    </w:p>
    <w:p w:rsidR="002B1627" w:rsidRDefault="002B1627">
      <w:pPr>
        <w:spacing w:line="360" w:lineRule="auto"/>
        <w:ind w:firstLineChars="200" w:firstLine="560"/>
        <w:rPr>
          <w:rFonts w:ascii="宋体" w:eastAsia="宋体" w:hAnsi="宋体" w:cs="宋体"/>
          <w:sz w:val="28"/>
          <w:szCs w:val="28"/>
        </w:rPr>
      </w:pPr>
    </w:p>
    <w:p w:rsidR="002B1627" w:rsidRDefault="002B1627">
      <w:pPr>
        <w:spacing w:line="360" w:lineRule="auto"/>
        <w:ind w:firstLineChars="200" w:firstLine="560"/>
        <w:rPr>
          <w:rFonts w:ascii="宋体" w:eastAsia="宋体" w:hAnsi="宋体" w:cs="宋体"/>
          <w:sz w:val="28"/>
          <w:szCs w:val="28"/>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8"/>
        <w:gridCol w:w="1057"/>
        <w:gridCol w:w="2943"/>
        <w:gridCol w:w="3060"/>
      </w:tblGrid>
      <w:tr w:rsidR="002B1627">
        <w:trPr>
          <w:trHeight w:val="368"/>
        </w:trPr>
        <w:tc>
          <w:tcPr>
            <w:tcW w:w="8568" w:type="dxa"/>
            <w:gridSpan w:val="4"/>
            <w:tcBorders>
              <w:bottom w:val="single" w:sz="4" w:space="0" w:color="auto"/>
            </w:tcBorders>
            <w:shd w:val="clear" w:color="auto" w:fill="FFFFFF"/>
          </w:tcPr>
          <w:p w:rsidR="002B1627" w:rsidRDefault="008B6B02">
            <w:pPr>
              <w:widowControl/>
              <w:adjustRightInd w:val="0"/>
              <w:spacing w:before="120" w:after="120"/>
              <w:jc w:val="center"/>
              <w:rPr>
                <w:rFonts w:ascii="Times New Roman" w:eastAsia="楷体_GB2312" w:hAnsi="Times New Roman" w:cs="Times New Roman"/>
                <w:bCs/>
                <w:kern w:val="0"/>
                <w:sz w:val="24"/>
                <w:szCs w:val="24"/>
              </w:rPr>
            </w:pPr>
            <w:r>
              <w:rPr>
                <w:rFonts w:ascii="宋体" w:eastAsia="宋体" w:hAnsi="宋体" w:cs="宋体" w:hint="eastAsia"/>
                <w:bCs/>
                <w:kern w:val="0"/>
                <w:szCs w:val="21"/>
              </w:rPr>
              <w:lastRenderedPageBreak/>
              <w:t>专栏</w:t>
            </w:r>
            <w:r>
              <w:rPr>
                <w:rFonts w:ascii="宋体" w:eastAsia="宋体" w:hAnsi="宋体" w:cs="宋体" w:hint="eastAsia"/>
                <w:bCs/>
                <w:kern w:val="0"/>
                <w:szCs w:val="21"/>
              </w:rPr>
              <w:t>1</w:t>
            </w:r>
            <w:bookmarkStart w:id="6" w:name="OLE_LINK7"/>
            <w:bookmarkEnd w:id="6"/>
            <w:r>
              <w:rPr>
                <w:rFonts w:ascii="宋体" w:eastAsia="宋体" w:hAnsi="宋体" w:cs="宋体" w:hint="eastAsia"/>
                <w:bCs/>
                <w:kern w:val="0"/>
                <w:szCs w:val="21"/>
              </w:rPr>
              <w:t xml:space="preserve"> </w:t>
            </w:r>
            <w:r>
              <w:rPr>
                <w:rFonts w:ascii="宋体" w:eastAsia="宋体" w:hAnsi="宋体" w:cs="宋体" w:hint="eastAsia"/>
                <w:bCs/>
                <w:kern w:val="0"/>
                <w:szCs w:val="21"/>
              </w:rPr>
              <w:t>白城市矿产资源概况表</w:t>
            </w:r>
          </w:p>
        </w:tc>
      </w:tr>
      <w:tr w:rsidR="002B1627">
        <w:trPr>
          <w:trHeight w:hRule="exact" w:val="397"/>
        </w:trPr>
        <w:tc>
          <w:tcPr>
            <w:tcW w:w="1508" w:type="dxa"/>
            <w:shd w:val="clear" w:color="auto" w:fill="FFFFFF"/>
            <w:vAlign w:val="center"/>
          </w:tcPr>
          <w:p w:rsidR="002B1627" w:rsidRDefault="008B6B02">
            <w:pPr>
              <w:adjustRightInd w:val="0"/>
              <w:snapToGrid w:val="0"/>
              <w:spacing w:line="240" w:lineRule="exact"/>
              <w:jc w:val="center"/>
              <w:rPr>
                <w:rFonts w:ascii="宋体" w:eastAsia="宋体" w:hAnsi="宋体" w:cs="宋体"/>
                <w:szCs w:val="21"/>
              </w:rPr>
            </w:pPr>
            <w:r>
              <w:rPr>
                <w:rFonts w:ascii="宋体" w:eastAsia="宋体" w:hAnsi="宋体" w:cs="宋体" w:hint="eastAsia"/>
                <w:szCs w:val="21"/>
              </w:rPr>
              <w:t>矿产种类</w:t>
            </w:r>
          </w:p>
        </w:tc>
        <w:tc>
          <w:tcPr>
            <w:tcW w:w="1057" w:type="dxa"/>
            <w:shd w:val="clear" w:color="auto" w:fill="FFFFFF"/>
            <w:vAlign w:val="center"/>
          </w:tcPr>
          <w:p w:rsidR="002B1627" w:rsidRDefault="008B6B02">
            <w:pPr>
              <w:adjustRightInd w:val="0"/>
              <w:snapToGrid w:val="0"/>
              <w:spacing w:line="240" w:lineRule="exact"/>
              <w:jc w:val="center"/>
              <w:rPr>
                <w:rFonts w:ascii="宋体" w:eastAsia="宋体" w:hAnsi="宋体" w:cs="宋体"/>
                <w:szCs w:val="21"/>
              </w:rPr>
            </w:pPr>
            <w:r>
              <w:rPr>
                <w:rFonts w:ascii="宋体" w:eastAsia="宋体" w:hAnsi="宋体" w:cs="宋体" w:hint="eastAsia"/>
                <w:szCs w:val="21"/>
              </w:rPr>
              <w:t>矿种数量</w:t>
            </w:r>
          </w:p>
        </w:tc>
        <w:tc>
          <w:tcPr>
            <w:tcW w:w="2943" w:type="dxa"/>
            <w:shd w:val="clear" w:color="auto" w:fill="FFFFFF"/>
            <w:vAlign w:val="center"/>
          </w:tcPr>
          <w:p w:rsidR="002B1627" w:rsidRDefault="008B6B02">
            <w:pPr>
              <w:adjustRightInd w:val="0"/>
              <w:snapToGrid w:val="0"/>
              <w:spacing w:line="240" w:lineRule="exact"/>
              <w:jc w:val="center"/>
              <w:rPr>
                <w:rFonts w:ascii="宋体" w:eastAsia="宋体" w:hAnsi="宋体" w:cs="宋体"/>
                <w:szCs w:val="21"/>
              </w:rPr>
            </w:pPr>
            <w:r>
              <w:rPr>
                <w:rFonts w:ascii="宋体" w:eastAsia="宋体" w:hAnsi="宋体" w:cs="宋体" w:hint="eastAsia"/>
                <w:szCs w:val="21"/>
              </w:rPr>
              <w:t>查明资源储量的矿产</w:t>
            </w:r>
          </w:p>
        </w:tc>
        <w:tc>
          <w:tcPr>
            <w:tcW w:w="3060" w:type="dxa"/>
            <w:shd w:val="clear" w:color="auto" w:fill="FFFFFF"/>
            <w:vAlign w:val="center"/>
          </w:tcPr>
          <w:p w:rsidR="002B1627" w:rsidRDefault="008B6B02">
            <w:pPr>
              <w:adjustRightInd w:val="0"/>
              <w:snapToGrid w:val="0"/>
              <w:spacing w:line="240" w:lineRule="exact"/>
              <w:jc w:val="center"/>
              <w:rPr>
                <w:rFonts w:ascii="宋体" w:eastAsia="宋体" w:hAnsi="宋体" w:cs="宋体"/>
                <w:szCs w:val="21"/>
              </w:rPr>
            </w:pPr>
            <w:r>
              <w:rPr>
                <w:rFonts w:ascii="宋体" w:eastAsia="宋体" w:hAnsi="宋体" w:cs="宋体" w:hint="eastAsia"/>
                <w:szCs w:val="21"/>
              </w:rPr>
              <w:t>未查明资源储量的矿产</w:t>
            </w:r>
          </w:p>
        </w:tc>
      </w:tr>
      <w:tr w:rsidR="002B1627">
        <w:trPr>
          <w:trHeight w:hRule="exact" w:val="451"/>
        </w:trPr>
        <w:tc>
          <w:tcPr>
            <w:tcW w:w="1508" w:type="dxa"/>
            <w:shd w:val="clear" w:color="auto" w:fill="FFFFFF"/>
            <w:vAlign w:val="center"/>
          </w:tcPr>
          <w:p w:rsidR="002B1627" w:rsidRDefault="008B6B02">
            <w:pPr>
              <w:adjustRightInd w:val="0"/>
              <w:snapToGrid w:val="0"/>
              <w:spacing w:line="240" w:lineRule="exact"/>
              <w:jc w:val="center"/>
              <w:rPr>
                <w:rFonts w:ascii="宋体" w:eastAsia="宋体" w:hAnsi="宋体" w:cs="宋体"/>
                <w:szCs w:val="21"/>
              </w:rPr>
            </w:pPr>
            <w:r>
              <w:rPr>
                <w:rFonts w:ascii="宋体" w:eastAsia="宋体" w:hAnsi="宋体" w:cs="宋体" w:hint="eastAsia"/>
                <w:szCs w:val="21"/>
              </w:rPr>
              <w:t>能源矿产</w:t>
            </w:r>
          </w:p>
        </w:tc>
        <w:tc>
          <w:tcPr>
            <w:tcW w:w="1057" w:type="dxa"/>
            <w:shd w:val="clear" w:color="auto" w:fill="FFFFFF"/>
            <w:vAlign w:val="center"/>
          </w:tcPr>
          <w:p w:rsidR="002B1627" w:rsidRDefault="008B6B02">
            <w:pPr>
              <w:adjustRightInd w:val="0"/>
              <w:snapToGrid w:val="0"/>
              <w:spacing w:line="240" w:lineRule="exact"/>
              <w:jc w:val="center"/>
              <w:rPr>
                <w:rFonts w:ascii="宋体" w:eastAsia="宋体" w:hAnsi="宋体" w:cs="宋体"/>
                <w:szCs w:val="21"/>
              </w:rPr>
            </w:pPr>
            <w:r>
              <w:rPr>
                <w:rFonts w:ascii="宋体" w:eastAsia="宋体" w:hAnsi="宋体" w:cs="宋体" w:hint="eastAsia"/>
                <w:szCs w:val="21"/>
              </w:rPr>
              <w:t>6</w:t>
            </w:r>
          </w:p>
        </w:tc>
        <w:tc>
          <w:tcPr>
            <w:tcW w:w="2943" w:type="dxa"/>
            <w:shd w:val="clear" w:color="auto" w:fill="FFFFFF"/>
            <w:vAlign w:val="center"/>
          </w:tcPr>
          <w:p w:rsidR="002B1627" w:rsidRDefault="008B6B02">
            <w:pPr>
              <w:widowControl/>
              <w:spacing w:line="0" w:lineRule="atLeast"/>
              <w:jc w:val="center"/>
              <w:rPr>
                <w:rFonts w:ascii="Times New Roman" w:eastAsia="仿宋_GB2312" w:hAnsi="Times New Roman" w:cs="宋体"/>
                <w:bCs/>
                <w:kern w:val="0"/>
                <w:szCs w:val="21"/>
              </w:rPr>
            </w:pPr>
            <w:r>
              <w:rPr>
                <w:rFonts w:ascii="宋体" w:eastAsia="宋体" w:hAnsi="宋体" w:cs="宋体" w:hint="eastAsia"/>
                <w:szCs w:val="21"/>
                <w:u w:val="single"/>
              </w:rPr>
              <w:t>石油</w:t>
            </w:r>
            <w:r>
              <w:rPr>
                <w:rFonts w:ascii="宋体" w:eastAsia="宋体" w:hAnsi="宋体" w:cs="宋体" w:hint="eastAsia"/>
                <w:color w:val="000000"/>
                <w:szCs w:val="21"/>
              </w:rPr>
              <w:t>、</w:t>
            </w:r>
            <w:r>
              <w:rPr>
                <w:rFonts w:ascii="宋体" w:eastAsia="宋体" w:hAnsi="宋体" w:cs="宋体" w:hint="eastAsia"/>
                <w:szCs w:val="21"/>
                <w:u w:val="single"/>
              </w:rPr>
              <w:t>天然气</w:t>
            </w:r>
            <w:r>
              <w:rPr>
                <w:rFonts w:ascii="Times New Roman" w:eastAsia="仿宋_GB2312" w:hAnsi="Times New Roman" w:cs="宋体" w:hint="eastAsia"/>
                <w:color w:val="000000"/>
                <w:szCs w:val="21"/>
              </w:rPr>
              <w:t>、</w:t>
            </w:r>
            <w:r>
              <w:rPr>
                <w:rFonts w:ascii="宋体" w:eastAsia="宋体" w:hAnsi="宋体" w:cs="宋体" w:hint="eastAsia"/>
                <w:b/>
                <w:szCs w:val="21"/>
                <w:u w:val="single"/>
              </w:rPr>
              <w:t>煤炭</w:t>
            </w:r>
            <w:r>
              <w:rPr>
                <w:rFonts w:ascii="宋体" w:eastAsia="宋体" w:hAnsi="宋体" w:cs="宋体" w:hint="eastAsia"/>
                <w:szCs w:val="21"/>
              </w:rPr>
              <w:t>、</w:t>
            </w:r>
            <w:r>
              <w:rPr>
                <w:rFonts w:ascii="宋体" w:eastAsia="宋体" w:hAnsi="宋体" w:cs="宋体" w:hint="eastAsia"/>
                <w:b/>
                <w:color w:val="000000"/>
                <w:szCs w:val="21"/>
                <w:u w:val="single"/>
              </w:rPr>
              <w:t>油</w:t>
            </w:r>
            <w:r>
              <w:rPr>
                <w:rFonts w:ascii="宋体" w:eastAsia="宋体" w:hAnsi="宋体" w:cs="宋体" w:hint="eastAsia"/>
                <w:b/>
                <w:szCs w:val="21"/>
                <w:u w:val="single"/>
              </w:rPr>
              <w:t>砂</w:t>
            </w:r>
          </w:p>
        </w:tc>
        <w:tc>
          <w:tcPr>
            <w:tcW w:w="3060" w:type="dxa"/>
            <w:shd w:val="clear" w:color="auto" w:fill="FFFFFF"/>
            <w:vAlign w:val="center"/>
          </w:tcPr>
          <w:p w:rsidR="002B1627" w:rsidRDefault="008B6B02">
            <w:pPr>
              <w:adjustRightInd w:val="0"/>
              <w:snapToGrid w:val="0"/>
              <w:spacing w:line="240" w:lineRule="exact"/>
              <w:jc w:val="center"/>
              <w:rPr>
                <w:rFonts w:ascii="宋体" w:eastAsia="宋体" w:hAnsi="宋体" w:cs="宋体"/>
                <w:szCs w:val="21"/>
              </w:rPr>
            </w:pPr>
            <w:r>
              <w:rPr>
                <w:rFonts w:ascii="宋体" w:eastAsia="宋体" w:hAnsi="宋体" w:cs="宋体" w:hint="eastAsia"/>
                <w:szCs w:val="21"/>
              </w:rPr>
              <w:t>油页岩、地热</w:t>
            </w:r>
          </w:p>
        </w:tc>
      </w:tr>
      <w:tr w:rsidR="002B1627">
        <w:trPr>
          <w:trHeight w:hRule="exact" w:val="397"/>
        </w:trPr>
        <w:tc>
          <w:tcPr>
            <w:tcW w:w="1508" w:type="dxa"/>
            <w:shd w:val="clear" w:color="auto" w:fill="FFFFFF"/>
            <w:vAlign w:val="center"/>
          </w:tcPr>
          <w:p w:rsidR="002B1627" w:rsidRDefault="008B6B02">
            <w:pPr>
              <w:adjustRightInd w:val="0"/>
              <w:snapToGrid w:val="0"/>
              <w:spacing w:line="240" w:lineRule="exact"/>
              <w:jc w:val="center"/>
              <w:rPr>
                <w:rFonts w:ascii="宋体" w:eastAsia="宋体" w:hAnsi="宋体" w:cs="宋体"/>
                <w:szCs w:val="21"/>
              </w:rPr>
            </w:pPr>
            <w:r>
              <w:rPr>
                <w:rFonts w:ascii="宋体" w:eastAsia="宋体" w:hAnsi="宋体" w:cs="宋体" w:hint="eastAsia"/>
                <w:szCs w:val="21"/>
              </w:rPr>
              <w:t>金属矿产</w:t>
            </w:r>
          </w:p>
        </w:tc>
        <w:tc>
          <w:tcPr>
            <w:tcW w:w="1057" w:type="dxa"/>
            <w:shd w:val="clear" w:color="auto" w:fill="FFFFFF"/>
            <w:vAlign w:val="center"/>
          </w:tcPr>
          <w:p w:rsidR="002B1627" w:rsidRDefault="008B6B02">
            <w:pPr>
              <w:adjustRightInd w:val="0"/>
              <w:snapToGrid w:val="0"/>
              <w:spacing w:line="240" w:lineRule="exact"/>
              <w:jc w:val="center"/>
              <w:rPr>
                <w:rFonts w:ascii="宋体" w:eastAsia="宋体" w:hAnsi="宋体" w:cs="宋体"/>
                <w:szCs w:val="21"/>
              </w:rPr>
            </w:pPr>
            <w:r>
              <w:rPr>
                <w:rFonts w:ascii="宋体" w:eastAsia="宋体" w:hAnsi="宋体" w:cs="宋体" w:hint="eastAsia"/>
                <w:szCs w:val="21"/>
              </w:rPr>
              <w:t>6</w:t>
            </w:r>
          </w:p>
        </w:tc>
        <w:tc>
          <w:tcPr>
            <w:tcW w:w="2943" w:type="dxa"/>
            <w:shd w:val="clear" w:color="auto" w:fill="FFFFFF"/>
            <w:vAlign w:val="center"/>
          </w:tcPr>
          <w:p w:rsidR="002B1627" w:rsidRDefault="008B6B02">
            <w:pPr>
              <w:widowControl/>
              <w:spacing w:line="0" w:lineRule="atLeast"/>
              <w:jc w:val="center"/>
              <w:rPr>
                <w:rFonts w:ascii="Times New Roman" w:eastAsia="仿宋_GB2312" w:hAnsi="Times New Roman" w:cs="宋体"/>
                <w:kern w:val="0"/>
                <w:szCs w:val="21"/>
                <w:u w:val="single"/>
              </w:rPr>
            </w:pPr>
            <w:r>
              <w:rPr>
                <w:rFonts w:ascii="宋体" w:eastAsia="宋体" w:hAnsi="宋体" w:cs="宋体" w:hint="eastAsia"/>
                <w:b/>
                <w:color w:val="000000"/>
                <w:szCs w:val="21"/>
                <w:u w:val="single"/>
              </w:rPr>
              <w:t>铜</w:t>
            </w:r>
            <w:r>
              <w:rPr>
                <w:rFonts w:ascii="宋体" w:eastAsia="宋体" w:hAnsi="宋体" w:cs="宋体" w:hint="eastAsia"/>
                <w:b/>
                <w:color w:val="000000"/>
                <w:szCs w:val="21"/>
              </w:rPr>
              <w:t>、金、</w:t>
            </w:r>
            <w:r>
              <w:rPr>
                <w:rFonts w:ascii="宋体" w:eastAsia="宋体" w:hAnsi="宋体" w:cs="宋体" w:hint="eastAsia"/>
                <w:b/>
                <w:color w:val="000000"/>
                <w:szCs w:val="21"/>
                <w:u w:val="single"/>
              </w:rPr>
              <w:t>银</w:t>
            </w:r>
          </w:p>
        </w:tc>
        <w:tc>
          <w:tcPr>
            <w:tcW w:w="3060" w:type="dxa"/>
            <w:shd w:val="clear" w:color="auto" w:fill="FFFFFF"/>
            <w:vAlign w:val="center"/>
          </w:tcPr>
          <w:p w:rsidR="002B1627" w:rsidRDefault="008B6B02">
            <w:pPr>
              <w:adjustRightInd w:val="0"/>
              <w:snapToGrid w:val="0"/>
              <w:spacing w:line="240" w:lineRule="exact"/>
              <w:jc w:val="center"/>
              <w:rPr>
                <w:rFonts w:ascii="宋体" w:eastAsia="宋体" w:hAnsi="宋体" w:cs="宋体"/>
                <w:szCs w:val="21"/>
              </w:rPr>
            </w:pPr>
            <w:r>
              <w:rPr>
                <w:rFonts w:ascii="宋体" w:eastAsia="宋体" w:hAnsi="宋体" w:cs="宋体" w:hint="eastAsia"/>
                <w:szCs w:val="21"/>
              </w:rPr>
              <w:t>铁、镍、钼</w:t>
            </w:r>
          </w:p>
        </w:tc>
      </w:tr>
      <w:tr w:rsidR="002B1627">
        <w:tc>
          <w:tcPr>
            <w:tcW w:w="1508" w:type="dxa"/>
            <w:shd w:val="clear" w:color="auto" w:fill="FFFFFF"/>
            <w:vAlign w:val="center"/>
          </w:tcPr>
          <w:p w:rsidR="002B1627" w:rsidRDefault="008B6B02">
            <w:pPr>
              <w:adjustRightInd w:val="0"/>
              <w:snapToGrid w:val="0"/>
              <w:spacing w:line="240" w:lineRule="exact"/>
              <w:jc w:val="center"/>
              <w:rPr>
                <w:rFonts w:ascii="宋体" w:eastAsia="宋体" w:hAnsi="宋体" w:cs="宋体"/>
                <w:szCs w:val="21"/>
              </w:rPr>
            </w:pPr>
            <w:r>
              <w:rPr>
                <w:rFonts w:ascii="宋体" w:eastAsia="宋体" w:hAnsi="宋体" w:cs="宋体" w:hint="eastAsia"/>
                <w:szCs w:val="21"/>
              </w:rPr>
              <w:t>非金属矿产</w:t>
            </w:r>
          </w:p>
        </w:tc>
        <w:tc>
          <w:tcPr>
            <w:tcW w:w="1057" w:type="dxa"/>
            <w:shd w:val="clear" w:color="auto" w:fill="FFFFFF"/>
            <w:vAlign w:val="center"/>
          </w:tcPr>
          <w:p w:rsidR="002B1627" w:rsidRDefault="008B6B02">
            <w:pPr>
              <w:adjustRightInd w:val="0"/>
              <w:snapToGrid w:val="0"/>
              <w:spacing w:line="240" w:lineRule="exact"/>
              <w:jc w:val="center"/>
              <w:rPr>
                <w:rFonts w:ascii="宋体" w:eastAsia="宋体" w:hAnsi="宋体" w:cs="宋体"/>
                <w:color w:val="FF0000"/>
                <w:szCs w:val="21"/>
              </w:rPr>
            </w:pPr>
            <w:r>
              <w:rPr>
                <w:rFonts w:ascii="宋体" w:eastAsia="宋体" w:hAnsi="宋体" w:cs="宋体" w:hint="eastAsia"/>
                <w:szCs w:val="21"/>
              </w:rPr>
              <w:t>11</w:t>
            </w:r>
          </w:p>
        </w:tc>
        <w:tc>
          <w:tcPr>
            <w:tcW w:w="2943" w:type="dxa"/>
            <w:shd w:val="clear" w:color="auto" w:fill="FFFFFF"/>
            <w:vAlign w:val="center"/>
          </w:tcPr>
          <w:p w:rsidR="002B1627" w:rsidRDefault="008B6B02">
            <w:pPr>
              <w:widowControl/>
              <w:spacing w:line="0" w:lineRule="atLeast"/>
              <w:jc w:val="center"/>
              <w:rPr>
                <w:rFonts w:ascii="Times New Roman" w:eastAsia="仿宋_GB2312" w:hAnsi="Times New Roman" w:cs="宋体"/>
                <w:b/>
                <w:bCs/>
                <w:kern w:val="0"/>
                <w:szCs w:val="21"/>
              </w:rPr>
            </w:pPr>
            <w:r>
              <w:rPr>
                <w:rFonts w:ascii="宋体" w:eastAsia="宋体" w:hAnsi="宋体" w:cs="宋体" w:hint="eastAsia"/>
                <w:b/>
                <w:color w:val="000000"/>
                <w:szCs w:val="21"/>
                <w:u w:val="single"/>
              </w:rPr>
              <w:t>水泥用灰岩</w:t>
            </w:r>
            <w:r>
              <w:rPr>
                <w:rFonts w:ascii="宋体" w:eastAsia="宋体" w:hAnsi="宋体" w:cs="宋体" w:hint="eastAsia"/>
                <w:b/>
                <w:color w:val="000000"/>
                <w:szCs w:val="21"/>
              </w:rPr>
              <w:t>、</w:t>
            </w:r>
            <w:r>
              <w:rPr>
                <w:rFonts w:ascii="宋体" w:eastAsia="宋体" w:hAnsi="宋体" w:cs="宋体" w:hint="eastAsia"/>
                <w:b/>
                <w:color w:val="000000"/>
                <w:szCs w:val="21"/>
                <w:u w:val="single"/>
              </w:rPr>
              <w:t>建筑用砂</w:t>
            </w:r>
            <w:r>
              <w:rPr>
                <w:rFonts w:ascii="Times New Roman" w:eastAsia="仿宋_GB2312" w:hAnsi="Times New Roman" w:hint="eastAsia"/>
                <w:color w:val="000000"/>
                <w:szCs w:val="21"/>
              </w:rPr>
              <w:t>、</w:t>
            </w:r>
            <w:r>
              <w:rPr>
                <w:rFonts w:ascii="宋体" w:eastAsia="宋体" w:hAnsi="宋体" w:cs="宋体" w:hint="eastAsia"/>
                <w:szCs w:val="21"/>
                <w:u w:val="single"/>
              </w:rPr>
              <w:t>建筑用凝灰岩</w:t>
            </w:r>
            <w:r>
              <w:rPr>
                <w:rFonts w:ascii="宋体" w:eastAsia="宋体" w:hAnsi="宋体" w:cs="宋体" w:hint="eastAsia"/>
                <w:szCs w:val="21"/>
              </w:rPr>
              <w:t>、</w:t>
            </w:r>
            <w:r>
              <w:rPr>
                <w:rFonts w:ascii="宋体" w:eastAsia="宋体" w:hAnsi="宋体" w:cs="宋体" w:hint="eastAsia"/>
                <w:szCs w:val="21"/>
                <w:u w:val="single"/>
              </w:rPr>
              <w:t>建</w:t>
            </w:r>
            <w:r>
              <w:rPr>
                <w:rFonts w:ascii="宋体" w:eastAsia="宋体" w:hAnsi="宋体" w:cs="宋体" w:hint="eastAsia"/>
                <w:color w:val="000000"/>
                <w:szCs w:val="21"/>
                <w:u w:val="single"/>
              </w:rPr>
              <w:t>筑用花岗岩</w:t>
            </w:r>
            <w:r>
              <w:rPr>
                <w:rFonts w:ascii="宋体" w:eastAsia="宋体" w:hAnsi="宋体" w:cs="宋体" w:hint="eastAsia"/>
                <w:color w:val="000000"/>
                <w:szCs w:val="21"/>
              </w:rPr>
              <w:t>、</w:t>
            </w:r>
            <w:r>
              <w:rPr>
                <w:rFonts w:ascii="宋体" w:eastAsia="宋体" w:hAnsi="宋体" w:cs="宋体" w:hint="eastAsia"/>
                <w:color w:val="000000"/>
                <w:szCs w:val="21"/>
                <w:u w:val="single"/>
              </w:rPr>
              <w:t>建筑用</w:t>
            </w:r>
            <w:r>
              <w:rPr>
                <w:rFonts w:ascii="宋体" w:eastAsia="宋体" w:hAnsi="宋体" w:cs="宋体" w:hint="eastAsia"/>
                <w:szCs w:val="21"/>
                <w:u w:val="single"/>
              </w:rPr>
              <w:t>玄武岩</w:t>
            </w:r>
            <w:r>
              <w:rPr>
                <w:rFonts w:ascii="宋体" w:eastAsia="宋体" w:hAnsi="宋体" w:cs="宋体" w:hint="eastAsia"/>
                <w:szCs w:val="21"/>
              </w:rPr>
              <w:t>、</w:t>
            </w:r>
            <w:r>
              <w:rPr>
                <w:rFonts w:ascii="宋体" w:eastAsia="宋体" w:hAnsi="宋体" w:cs="宋体" w:hint="eastAsia"/>
                <w:szCs w:val="21"/>
                <w:u w:val="single"/>
              </w:rPr>
              <w:t>砖瓦用粘土</w:t>
            </w:r>
          </w:p>
        </w:tc>
        <w:tc>
          <w:tcPr>
            <w:tcW w:w="3060" w:type="dxa"/>
            <w:shd w:val="clear" w:color="auto" w:fill="FFFFFF"/>
            <w:vAlign w:val="center"/>
          </w:tcPr>
          <w:p w:rsidR="002B1627" w:rsidRDefault="008B6B02">
            <w:pPr>
              <w:adjustRightInd w:val="0"/>
              <w:snapToGrid w:val="0"/>
              <w:rPr>
                <w:rFonts w:ascii="宋体" w:eastAsia="宋体" w:hAnsi="宋体" w:cs="宋体"/>
                <w:color w:val="000000"/>
                <w:szCs w:val="21"/>
              </w:rPr>
            </w:pPr>
            <w:r>
              <w:rPr>
                <w:rFonts w:ascii="宋体" w:eastAsia="宋体" w:hAnsi="宋体" w:cs="宋体" w:hint="eastAsia"/>
                <w:szCs w:val="21"/>
              </w:rPr>
              <w:t>高岭土、膨润土、硅藻土、陶粒页岩、沸石</w:t>
            </w:r>
          </w:p>
        </w:tc>
      </w:tr>
      <w:tr w:rsidR="002B1627">
        <w:trPr>
          <w:trHeight w:hRule="exact" w:val="397"/>
        </w:trPr>
        <w:tc>
          <w:tcPr>
            <w:tcW w:w="1508" w:type="dxa"/>
            <w:shd w:val="clear" w:color="auto" w:fill="FFFFFF"/>
            <w:vAlign w:val="center"/>
          </w:tcPr>
          <w:p w:rsidR="002B1627" w:rsidRDefault="008B6B02">
            <w:pPr>
              <w:adjustRightInd w:val="0"/>
              <w:snapToGrid w:val="0"/>
              <w:spacing w:line="240" w:lineRule="exact"/>
              <w:jc w:val="center"/>
              <w:rPr>
                <w:rFonts w:ascii="宋体" w:eastAsia="宋体" w:hAnsi="宋体" w:cs="宋体"/>
                <w:szCs w:val="21"/>
              </w:rPr>
            </w:pPr>
            <w:r>
              <w:rPr>
                <w:rFonts w:ascii="宋体" w:eastAsia="宋体" w:hAnsi="宋体" w:cs="宋体" w:hint="eastAsia"/>
                <w:szCs w:val="21"/>
              </w:rPr>
              <w:t>水气矿产</w:t>
            </w:r>
          </w:p>
        </w:tc>
        <w:tc>
          <w:tcPr>
            <w:tcW w:w="1057" w:type="dxa"/>
            <w:shd w:val="clear" w:color="auto" w:fill="FFFFFF"/>
            <w:vAlign w:val="center"/>
          </w:tcPr>
          <w:p w:rsidR="002B1627" w:rsidRDefault="008B6B02">
            <w:pPr>
              <w:adjustRightInd w:val="0"/>
              <w:snapToGrid w:val="0"/>
              <w:spacing w:line="240" w:lineRule="exact"/>
              <w:jc w:val="center"/>
              <w:rPr>
                <w:rFonts w:ascii="宋体" w:eastAsia="宋体" w:hAnsi="宋体" w:cs="宋体"/>
                <w:color w:val="FF0000"/>
                <w:szCs w:val="21"/>
              </w:rPr>
            </w:pPr>
            <w:r>
              <w:rPr>
                <w:rFonts w:ascii="宋体" w:eastAsia="宋体" w:hAnsi="宋体" w:cs="宋体" w:hint="eastAsia"/>
                <w:szCs w:val="21"/>
              </w:rPr>
              <w:t>2</w:t>
            </w:r>
          </w:p>
        </w:tc>
        <w:tc>
          <w:tcPr>
            <w:tcW w:w="2943" w:type="dxa"/>
            <w:shd w:val="clear" w:color="auto" w:fill="FFFFFF"/>
            <w:vAlign w:val="center"/>
          </w:tcPr>
          <w:p w:rsidR="002B1627" w:rsidRDefault="008B6B02">
            <w:pPr>
              <w:widowControl/>
              <w:spacing w:line="0" w:lineRule="atLeast"/>
              <w:jc w:val="center"/>
              <w:rPr>
                <w:rFonts w:ascii="Times New Roman" w:eastAsia="仿宋_GB2312" w:hAnsi="Times New Roman" w:cs="宋体"/>
                <w:color w:val="000000"/>
                <w:szCs w:val="21"/>
                <w:u w:val="single"/>
              </w:rPr>
            </w:pPr>
            <w:r>
              <w:rPr>
                <w:rFonts w:ascii="宋体" w:eastAsia="宋体" w:hAnsi="宋体" w:cs="宋体" w:hint="eastAsia"/>
                <w:color w:val="000000"/>
                <w:szCs w:val="21"/>
                <w:u w:val="single"/>
              </w:rPr>
              <w:t>矿泉水</w:t>
            </w:r>
          </w:p>
        </w:tc>
        <w:tc>
          <w:tcPr>
            <w:tcW w:w="3060" w:type="dxa"/>
            <w:shd w:val="clear" w:color="auto" w:fill="FFFFFF"/>
            <w:vAlign w:val="center"/>
          </w:tcPr>
          <w:p w:rsidR="002B1627" w:rsidRDefault="008B6B02">
            <w:pPr>
              <w:adjustRightInd w:val="0"/>
              <w:snapToGrid w:val="0"/>
              <w:spacing w:line="240" w:lineRule="exact"/>
              <w:jc w:val="center"/>
              <w:rPr>
                <w:rFonts w:ascii="宋体" w:eastAsia="宋体" w:hAnsi="宋体" w:cs="宋体"/>
                <w:kern w:val="0"/>
                <w:szCs w:val="21"/>
              </w:rPr>
            </w:pPr>
            <w:r>
              <w:rPr>
                <w:rFonts w:ascii="宋体" w:eastAsia="宋体" w:hAnsi="宋体" w:cs="宋体" w:hint="eastAsia"/>
                <w:szCs w:val="21"/>
              </w:rPr>
              <w:t>地下水</w:t>
            </w:r>
          </w:p>
        </w:tc>
      </w:tr>
      <w:tr w:rsidR="002B1627">
        <w:trPr>
          <w:trHeight w:hRule="exact" w:val="397"/>
        </w:trPr>
        <w:tc>
          <w:tcPr>
            <w:tcW w:w="1508" w:type="dxa"/>
            <w:tcBorders>
              <w:bottom w:val="single" w:sz="4" w:space="0" w:color="auto"/>
            </w:tcBorders>
            <w:shd w:val="clear" w:color="auto" w:fill="FFFFFF"/>
            <w:vAlign w:val="center"/>
          </w:tcPr>
          <w:p w:rsidR="002B1627" w:rsidRDefault="008B6B02">
            <w:pPr>
              <w:adjustRightInd w:val="0"/>
              <w:snapToGrid w:val="0"/>
              <w:spacing w:line="240" w:lineRule="exact"/>
              <w:jc w:val="center"/>
              <w:rPr>
                <w:rFonts w:ascii="宋体" w:eastAsia="宋体" w:hAnsi="宋体" w:cs="宋体"/>
                <w:szCs w:val="21"/>
              </w:rPr>
            </w:pPr>
            <w:r>
              <w:rPr>
                <w:rFonts w:ascii="宋体" w:eastAsia="宋体" w:hAnsi="宋体" w:cs="宋体" w:hint="eastAsia"/>
                <w:szCs w:val="21"/>
              </w:rPr>
              <w:t>合计</w:t>
            </w:r>
          </w:p>
        </w:tc>
        <w:tc>
          <w:tcPr>
            <w:tcW w:w="1057" w:type="dxa"/>
            <w:tcBorders>
              <w:bottom w:val="single" w:sz="4" w:space="0" w:color="auto"/>
            </w:tcBorders>
            <w:shd w:val="clear" w:color="auto" w:fill="FFFFFF"/>
            <w:vAlign w:val="center"/>
          </w:tcPr>
          <w:p w:rsidR="002B1627" w:rsidRDefault="008B6B02">
            <w:pPr>
              <w:adjustRightInd w:val="0"/>
              <w:snapToGrid w:val="0"/>
              <w:spacing w:line="240" w:lineRule="exact"/>
              <w:jc w:val="center"/>
              <w:rPr>
                <w:rFonts w:ascii="宋体" w:eastAsia="宋体" w:hAnsi="宋体" w:cs="宋体"/>
                <w:color w:val="FF0000"/>
                <w:szCs w:val="21"/>
              </w:rPr>
            </w:pPr>
            <w:r>
              <w:rPr>
                <w:rFonts w:ascii="宋体" w:eastAsia="宋体" w:hAnsi="宋体" w:cs="宋体" w:hint="eastAsia"/>
                <w:szCs w:val="21"/>
              </w:rPr>
              <w:t>25</w:t>
            </w:r>
          </w:p>
        </w:tc>
        <w:tc>
          <w:tcPr>
            <w:tcW w:w="2943" w:type="dxa"/>
            <w:tcBorders>
              <w:bottom w:val="single" w:sz="4" w:space="0" w:color="auto"/>
            </w:tcBorders>
            <w:shd w:val="clear" w:color="auto" w:fill="FFFFFF"/>
            <w:vAlign w:val="center"/>
          </w:tcPr>
          <w:p w:rsidR="002B1627" w:rsidRDefault="008B6B02">
            <w:pPr>
              <w:widowControl/>
              <w:spacing w:line="0" w:lineRule="atLeast"/>
              <w:jc w:val="center"/>
              <w:rPr>
                <w:rFonts w:ascii="宋体" w:eastAsia="宋体" w:hAnsi="宋体" w:cs="宋体"/>
                <w:color w:val="FF0000"/>
                <w:szCs w:val="21"/>
              </w:rPr>
            </w:pPr>
            <w:r>
              <w:rPr>
                <w:rFonts w:ascii="宋体" w:eastAsia="宋体" w:hAnsi="宋体" w:cs="宋体" w:hint="eastAsia"/>
                <w:szCs w:val="21"/>
              </w:rPr>
              <w:t>14</w:t>
            </w:r>
            <w:r>
              <w:rPr>
                <w:rFonts w:ascii="宋体" w:eastAsia="宋体" w:hAnsi="宋体" w:cs="宋体" w:hint="eastAsia"/>
                <w:szCs w:val="21"/>
              </w:rPr>
              <w:t>（开发利用</w:t>
            </w:r>
            <w:r>
              <w:rPr>
                <w:rFonts w:ascii="宋体" w:eastAsia="宋体" w:hAnsi="宋体" w:cs="宋体" w:hint="eastAsia"/>
                <w:szCs w:val="21"/>
              </w:rPr>
              <w:t>13</w:t>
            </w:r>
            <w:r>
              <w:rPr>
                <w:rFonts w:ascii="宋体" w:eastAsia="宋体" w:hAnsi="宋体" w:cs="宋体" w:hint="eastAsia"/>
                <w:szCs w:val="21"/>
              </w:rPr>
              <w:t>种）</w:t>
            </w:r>
          </w:p>
        </w:tc>
        <w:tc>
          <w:tcPr>
            <w:tcW w:w="3060" w:type="dxa"/>
            <w:tcBorders>
              <w:bottom w:val="single" w:sz="4" w:space="0" w:color="auto"/>
            </w:tcBorders>
            <w:shd w:val="clear" w:color="auto" w:fill="FFFFFF"/>
            <w:vAlign w:val="center"/>
          </w:tcPr>
          <w:p w:rsidR="002B1627" w:rsidRDefault="008B6B02">
            <w:pPr>
              <w:adjustRightInd w:val="0"/>
              <w:snapToGrid w:val="0"/>
              <w:spacing w:line="240" w:lineRule="exact"/>
              <w:jc w:val="center"/>
              <w:rPr>
                <w:rFonts w:ascii="宋体" w:eastAsia="宋体" w:hAnsi="宋体" w:cs="宋体"/>
                <w:color w:val="FF0000"/>
                <w:szCs w:val="21"/>
              </w:rPr>
            </w:pPr>
            <w:r>
              <w:rPr>
                <w:rFonts w:ascii="宋体" w:eastAsia="宋体" w:hAnsi="宋体" w:cs="宋体" w:hint="eastAsia"/>
                <w:szCs w:val="21"/>
              </w:rPr>
              <w:t>11</w:t>
            </w:r>
          </w:p>
        </w:tc>
      </w:tr>
      <w:tr w:rsidR="002B1627">
        <w:trPr>
          <w:trHeight w:hRule="exact" w:val="397"/>
        </w:trPr>
        <w:tc>
          <w:tcPr>
            <w:tcW w:w="8568" w:type="dxa"/>
            <w:gridSpan w:val="4"/>
            <w:shd w:val="clear" w:color="auto" w:fill="FFFFFF"/>
            <w:vAlign w:val="center"/>
          </w:tcPr>
          <w:p w:rsidR="002B1627" w:rsidRDefault="008B6B02">
            <w:pPr>
              <w:adjustRightInd w:val="0"/>
              <w:snapToGrid w:val="0"/>
              <w:spacing w:line="240" w:lineRule="exact"/>
              <w:jc w:val="center"/>
              <w:rPr>
                <w:rFonts w:ascii="Times New Roman" w:eastAsia="仿宋_GB2312" w:hAnsi="Times New Roman"/>
                <w:szCs w:val="21"/>
              </w:rPr>
            </w:pPr>
            <w:r>
              <w:rPr>
                <w:rFonts w:ascii="宋体" w:eastAsia="宋体" w:hAnsi="宋体" w:cs="宋体" w:hint="eastAsia"/>
                <w:szCs w:val="21"/>
              </w:rPr>
              <w:t>注：加下划线字体为已开发利用矿产、加粗字体为省储表矿产</w:t>
            </w:r>
          </w:p>
        </w:tc>
      </w:tr>
    </w:tbl>
    <w:p w:rsidR="002B1627" w:rsidRDefault="008B6B02">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三、矿产资源主要特点</w:t>
      </w:r>
    </w:p>
    <w:p w:rsidR="002B1627" w:rsidRDefault="008B6B02">
      <w:pPr>
        <w:spacing w:line="360" w:lineRule="auto"/>
        <w:ind w:firstLineChars="200" w:firstLine="562"/>
        <w:rPr>
          <w:rFonts w:ascii="宋体" w:eastAsia="宋体" w:hAnsi="宋体" w:cs="宋体"/>
          <w:sz w:val="28"/>
          <w:szCs w:val="28"/>
        </w:rPr>
      </w:pPr>
      <w:r>
        <w:rPr>
          <w:rFonts w:ascii="宋体" w:eastAsia="宋体" w:hAnsi="宋体" w:cs="宋体" w:hint="eastAsia"/>
          <w:b/>
          <w:sz w:val="28"/>
          <w:szCs w:val="28"/>
        </w:rPr>
        <w:t>矿产资源分布地域特色明显</w:t>
      </w:r>
      <w:r>
        <w:rPr>
          <w:rFonts w:ascii="Times New Roman" w:eastAsia="仿宋_GB2312" w:hAnsi="Times New Roman" w:cs="宋体" w:hint="eastAsia"/>
          <w:b/>
          <w:sz w:val="28"/>
          <w:szCs w:val="28"/>
        </w:rPr>
        <w:t>。</w:t>
      </w:r>
      <w:r>
        <w:rPr>
          <w:rFonts w:ascii="宋体" w:eastAsia="宋体" w:hAnsi="宋体" w:cs="宋体" w:hint="eastAsia"/>
          <w:sz w:val="28"/>
          <w:szCs w:val="28"/>
        </w:rPr>
        <w:t>白城市处于大兴安岭成矿省突泉</w:t>
      </w:r>
      <w:r>
        <w:rPr>
          <w:rFonts w:ascii="宋体" w:eastAsia="宋体" w:hAnsi="宋体" w:cs="宋体" w:hint="eastAsia"/>
          <w:sz w:val="28"/>
          <w:szCs w:val="28"/>
        </w:rPr>
        <w:t>-</w:t>
      </w:r>
      <w:r>
        <w:rPr>
          <w:rFonts w:ascii="宋体" w:eastAsia="宋体" w:hAnsi="宋体" w:cs="宋体" w:hint="eastAsia"/>
          <w:sz w:val="28"/>
          <w:szCs w:val="28"/>
        </w:rPr>
        <w:t>翁牛特成矿带和吉黑成矿省松辽盆地成矿带区域内，矿产资源具有明显的分带性和集中性，其中煤炭、铁、铜、金、银矿产主要分布在洮南市西北部万宝镇、聚宝乡一带；石油、天然气、油页岩、油砂矿产主要分布在镇赉县北部和洮北区一带；建筑用砂、建筑用石料矿产主要分布在洮北区和洮南市；地热、矿泉水矿产主要分布在大安市和洮北区。</w:t>
      </w:r>
    </w:p>
    <w:p w:rsidR="002B1627" w:rsidRDefault="008B6B02">
      <w:pPr>
        <w:spacing w:line="360" w:lineRule="auto"/>
        <w:ind w:firstLineChars="200" w:firstLine="562"/>
        <w:rPr>
          <w:rFonts w:ascii="Times New Roman" w:eastAsia="仿宋_GB2312" w:hAnsi="Times New Roman" w:cs="宋体"/>
          <w:sz w:val="28"/>
          <w:szCs w:val="28"/>
        </w:rPr>
      </w:pPr>
      <w:r>
        <w:rPr>
          <w:rFonts w:ascii="宋体" w:eastAsia="宋体" w:hAnsi="宋体" w:cs="宋体" w:hint="eastAsia"/>
          <w:b/>
          <w:sz w:val="28"/>
          <w:szCs w:val="28"/>
        </w:rPr>
        <w:t>能源矿产种类相对多，有一定优势。</w:t>
      </w:r>
      <w:r>
        <w:rPr>
          <w:rFonts w:ascii="宋体" w:eastAsia="宋体" w:hAnsi="宋体" w:cs="宋体" w:hint="eastAsia"/>
          <w:sz w:val="28"/>
          <w:szCs w:val="28"/>
        </w:rPr>
        <w:t>在已发现的</w:t>
      </w:r>
      <w:r>
        <w:rPr>
          <w:rFonts w:ascii="宋体" w:eastAsia="宋体" w:hAnsi="宋体" w:cs="宋体" w:hint="eastAsia"/>
          <w:sz w:val="28"/>
          <w:szCs w:val="28"/>
        </w:rPr>
        <w:t>25</w:t>
      </w:r>
      <w:r>
        <w:rPr>
          <w:rFonts w:ascii="宋体" w:eastAsia="宋体" w:hAnsi="宋体" w:cs="宋体" w:hint="eastAsia"/>
          <w:sz w:val="28"/>
          <w:szCs w:val="28"/>
        </w:rPr>
        <w:t>种矿产资源中有</w:t>
      </w:r>
      <w:r>
        <w:rPr>
          <w:rFonts w:ascii="宋体" w:eastAsia="宋体" w:hAnsi="宋体" w:cs="宋体" w:hint="eastAsia"/>
          <w:sz w:val="28"/>
          <w:szCs w:val="28"/>
        </w:rPr>
        <w:t>6</w:t>
      </w:r>
      <w:r>
        <w:rPr>
          <w:rFonts w:ascii="宋体" w:eastAsia="宋体" w:hAnsi="宋体" w:cs="宋体" w:hint="eastAsia"/>
          <w:sz w:val="28"/>
          <w:szCs w:val="28"/>
        </w:rPr>
        <w:t>种能源矿产，占比</w:t>
      </w:r>
      <w:r>
        <w:rPr>
          <w:rFonts w:ascii="宋体" w:eastAsia="宋体" w:hAnsi="宋体" w:cs="宋体" w:hint="eastAsia"/>
          <w:sz w:val="28"/>
          <w:szCs w:val="28"/>
        </w:rPr>
        <w:t>24%</w:t>
      </w:r>
      <w:r>
        <w:rPr>
          <w:rFonts w:ascii="宋体" w:eastAsia="宋体" w:hAnsi="宋体" w:cs="宋体" w:hint="eastAsia"/>
          <w:sz w:val="28"/>
          <w:szCs w:val="28"/>
        </w:rPr>
        <w:t>。吉林省镇赉县西北沟井区油砂矿是我省唯一提交资源储量的</w:t>
      </w:r>
      <w:r>
        <w:rPr>
          <w:rFonts w:ascii="宋体" w:eastAsia="宋体" w:hAnsi="宋体" w:cs="宋体" w:hint="eastAsia"/>
          <w:sz w:val="28"/>
          <w:szCs w:val="28"/>
        </w:rPr>
        <w:t>中</w:t>
      </w:r>
      <w:r>
        <w:rPr>
          <w:rFonts w:ascii="宋体" w:eastAsia="宋体" w:hAnsi="宋体" w:cs="宋体" w:hint="eastAsia"/>
          <w:sz w:val="28"/>
          <w:szCs w:val="28"/>
        </w:rPr>
        <w:t>型油砂矿，油砂资源储量</w:t>
      </w:r>
      <w:r>
        <w:rPr>
          <w:rFonts w:ascii="宋体" w:eastAsia="宋体" w:hAnsi="宋体" w:cs="宋体" w:hint="eastAsia"/>
          <w:sz w:val="28"/>
          <w:szCs w:val="28"/>
        </w:rPr>
        <w:t>2</w:t>
      </w:r>
      <w:r>
        <w:rPr>
          <w:rFonts w:ascii="宋体" w:eastAsia="宋体" w:hAnsi="宋体" w:cs="宋体" w:hint="eastAsia"/>
          <w:sz w:val="28"/>
          <w:szCs w:val="28"/>
        </w:rPr>
        <w:t>亿立方米以上；洮南市万宝乡、万宝镇、蛟流河乡，是我省西部地区唯一的煤炭资源产地，现煤炭保有资源储量</w:t>
      </w:r>
      <w:r>
        <w:rPr>
          <w:rFonts w:ascii="宋体" w:eastAsia="宋体" w:hAnsi="宋体" w:cs="宋体" w:hint="eastAsia"/>
          <w:sz w:val="28"/>
          <w:szCs w:val="28"/>
        </w:rPr>
        <w:t>1</w:t>
      </w:r>
      <w:r>
        <w:rPr>
          <w:rFonts w:ascii="宋体" w:eastAsia="宋体" w:hAnsi="宋体" w:cs="宋体" w:hint="eastAsia"/>
          <w:sz w:val="28"/>
          <w:szCs w:val="28"/>
        </w:rPr>
        <w:t>亿吨以上，主要是工业用煤；</w:t>
      </w:r>
      <w:r>
        <w:rPr>
          <w:rFonts w:ascii="宋体" w:eastAsia="宋体" w:hAnsi="宋体" w:cs="宋体" w:hint="eastAsia"/>
          <w:bCs/>
          <w:sz w:val="28"/>
          <w:szCs w:val="28"/>
        </w:rPr>
        <w:t>地热资源赋存条件好，开发潜力大</w:t>
      </w:r>
      <w:r>
        <w:rPr>
          <w:rFonts w:ascii="宋体" w:eastAsia="宋体" w:hAnsi="宋体" w:cs="宋体" w:hint="eastAsia"/>
          <w:b/>
          <w:sz w:val="28"/>
          <w:szCs w:val="28"/>
        </w:rPr>
        <w:t>，</w:t>
      </w:r>
      <w:r>
        <w:rPr>
          <w:rFonts w:ascii="宋体" w:eastAsia="宋体" w:hAnsi="宋体" w:cs="宋体" w:hint="eastAsia"/>
          <w:sz w:val="28"/>
          <w:szCs w:val="28"/>
        </w:rPr>
        <w:t>松辽盆地的巨厚覆盖层是地热资源的良好隔水层，其内多个凹陷隆起带和深埋的连续热储含水层大地热流值较高，地温梯度高于省内其它盆地。</w:t>
      </w:r>
    </w:p>
    <w:p w:rsidR="002B1627" w:rsidRDefault="008B6B02">
      <w:pPr>
        <w:spacing w:line="360" w:lineRule="auto"/>
        <w:ind w:firstLineChars="200" w:firstLine="562"/>
        <w:rPr>
          <w:rFonts w:ascii="宋体" w:eastAsia="宋体" w:hAnsi="宋体" w:cs="宋体"/>
          <w:sz w:val="28"/>
          <w:szCs w:val="28"/>
        </w:rPr>
      </w:pPr>
      <w:r>
        <w:rPr>
          <w:rFonts w:ascii="宋体" w:eastAsia="宋体" w:hAnsi="宋体" w:cs="宋体" w:hint="eastAsia"/>
          <w:b/>
          <w:sz w:val="28"/>
          <w:szCs w:val="28"/>
        </w:rPr>
        <w:lastRenderedPageBreak/>
        <w:t>金属矿产匮乏，质量一般。</w:t>
      </w:r>
      <w:r>
        <w:rPr>
          <w:rFonts w:ascii="宋体" w:eastAsia="宋体" w:hAnsi="宋体" w:cs="宋体" w:hint="eastAsia"/>
          <w:sz w:val="28"/>
          <w:szCs w:val="28"/>
        </w:rPr>
        <w:t>已查明的金属矿产主要是铜、金、银矿。矿石质量一般，多以共生或伴生形式赋存，贫矿多、富矿少，矿床规模小，开发利用保障程度较低。</w:t>
      </w:r>
    </w:p>
    <w:p w:rsidR="002B1627" w:rsidRDefault="008B6B02">
      <w:pPr>
        <w:spacing w:line="360" w:lineRule="auto"/>
        <w:ind w:firstLineChars="200" w:firstLine="562"/>
        <w:rPr>
          <w:rFonts w:ascii="宋体" w:hAnsi="宋体" w:cs="宋体"/>
          <w:sz w:val="28"/>
          <w:szCs w:val="28"/>
        </w:rPr>
      </w:pPr>
      <w:r>
        <w:rPr>
          <w:rFonts w:ascii="宋体" w:eastAsia="宋体" w:hAnsi="宋体" w:cs="宋体" w:hint="eastAsia"/>
          <w:b/>
          <w:sz w:val="28"/>
          <w:szCs w:val="28"/>
        </w:rPr>
        <w:t>建筑用砂矿产质量好。</w:t>
      </w:r>
      <w:r>
        <w:rPr>
          <w:rFonts w:ascii="宋体" w:hAnsi="宋体" w:cs="宋体" w:hint="eastAsia"/>
          <w:sz w:val="28"/>
          <w:szCs w:val="28"/>
        </w:rPr>
        <w:t>白城市建筑用砂矿分布在域内河流河</w:t>
      </w:r>
      <w:r>
        <w:rPr>
          <w:rFonts w:ascii="宋体" w:hAnsi="宋体" w:cs="宋体" w:hint="eastAsia"/>
          <w:sz w:val="28"/>
          <w:szCs w:val="28"/>
        </w:rPr>
        <w:t>漫滩阶地的冲积层、洪积层内，资源丰富且埋藏浅、厚度大、质量好，是保障白城市及周边城市建设发展需求的重要矿产之一。</w:t>
      </w:r>
    </w:p>
    <w:p w:rsidR="002B1627" w:rsidRDefault="008B6B02">
      <w:pPr>
        <w:spacing w:line="360" w:lineRule="auto"/>
        <w:ind w:firstLineChars="200" w:firstLine="562"/>
        <w:jc w:val="left"/>
        <w:rPr>
          <w:rFonts w:ascii="宋体" w:hAnsi="宋体" w:cs="宋体"/>
          <w:sz w:val="28"/>
          <w:szCs w:val="28"/>
        </w:rPr>
      </w:pPr>
      <w:r>
        <w:rPr>
          <w:rFonts w:ascii="宋体" w:eastAsia="宋体" w:hAnsi="宋体" w:cs="宋体" w:hint="eastAsia"/>
          <w:b/>
          <w:sz w:val="28"/>
          <w:szCs w:val="28"/>
        </w:rPr>
        <w:t>水气矿产资源丰富。</w:t>
      </w:r>
      <w:r>
        <w:rPr>
          <w:rFonts w:ascii="宋体" w:hAnsi="宋体" w:cs="宋体" w:hint="eastAsia"/>
          <w:sz w:val="28"/>
          <w:szCs w:val="28"/>
        </w:rPr>
        <w:t>白城市大部分地区位于松辽盆地，域内洮儿河、蛟流河为冲积扇地形，地下水资源极为丰富，素有天然的“地下水库”之称。矿泉水属含锶、偏硅酸钙型矿泉水，含有多种对人体有益的微量元素。</w:t>
      </w:r>
    </w:p>
    <w:p w:rsidR="002B1627" w:rsidRDefault="008B6B02">
      <w:pPr>
        <w:spacing w:line="360" w:lineRule="auto"/>
        <w:ind w:firstLineChars="200" w:firstLine="602"/>
        <w:jc w:val="center"/>
        <w:outlineLvl w:val="1"/>
        <w:rPr>
          <w:rFonts w:ascii="宋体" w:eastAsia="宋体" w:hAnsi="宋体" w:cs="宋体"/>
          <w:b/>
          <w:bCs/>
          <w:sz w:val="30"/>
          <w:szCs w:val="30"/>
        </w:rPr>
      </w:pPr>
      <w:bookmarkStart w:id="7" w:name="_Toc112922318"/>
      <w:r>
        <w:rPr>
          <w:rFonts w:ascii="宋体" w:eastAsia="宋体" w:hAnsi="宋体" w:cs="宋体" w:hint="eastAsia"/>
          <w:b/>
          <w:bCs/>
          <w:sz w:val="30"/>
          <w:szCs w:val="30"/>
        </w:rPr>
        <w:t>第二节</w:t>
      </w:r>
      <w:r>
        <w:rPr>
          <w:rFonts w:ascii="宋体" w:eastAsia="宋体" w:hAnsi="宋体" w:cs="宋体" w:hint="eastAsia"/>
          <w:b/>
          <w:bCs/>
          <w:sz w:val="30"/>
          <w:szCs w:val="30"/>
        </w:rPr>
        <w:t xml:space="preserve"> </w:t>
      </w:r>
      <w:r>
        <w:rPr>
          <w:rFonts w:ascii="宋体" w:eastAsia="宋体" w:hAnsi="宋体" w:cs="宋体" w:hint="eastAsia"/>
          <w:b/>
          <w:bCs/>
          <w:sz w:val="30"/>
          <w:szCs w:val="30"/>
        </w:rPr>
        <w:t>上轮规划实施成效</w:t>
      </w:r>
      <w:bookmarkEnd w:id="7"/>
    </w:p>
    <w:p w:rsidR="002B1627" w:rsidRDefault="008B6B02">
      <w:pPr>
        <w:ind w:firstLine="562"/>
        <w:rPr>
          <w:rFonts w:ascii="宋体" w:eastAsia="宋体" w:hAnsi="宋体" w:cs="宋体"/>
          <w:sz w:val="28"/>
          <w:szCs w:val="28"/>
        </w:rPr>
      </w:pPr>
      <w:r>
        <w:rPr>
          <w:rFonts w:ascii="宋体" w:eastAsia="宋体" w:hAnsi="宋体" w:cs="宋体" w:hint="eastAsia"/>
          <w:b/>
          <w:bCs/>
          <w:sz w:val="28"/>
          <w:szCs w:val="28"/>
        </w:rPr>
        <w:t>矿产资源勘查：</w:t>
      </w:r>
      <w:r>
        <w:rPr>
          <w:rFonts w:ascii="宋体" w:eastAsia="宋体" w:hAnsi="宋体" w:cs="宋体" w:hint="eastAsia"/>
          <w:sz w:val="28"/>
          <w:szCs w:val="28"/>
        </w:rPr>
        <w:t>上轮规划实施期间投入地质勘查资金</w:t>
      </w:r>
      <w:r>
        <w:rPr>
          <w:rFonts w:ascii="宋体" w:eastAsia="宋体" w:hAnsi="宋体" w:cs="宋体" w:hint="eastAsia"/>
          <w:sz w:val="28"/>
          <w:szCs w:val="28"/>
        </w:rPr>
        <w:t>1280.00</w:t>
      </w:r>
      <w:r>
        <w:rPr>
          <w:rFonts w:ascii="宋体" w:eastAsia="宋体" w:hAnsi="宋体" w:cs="宋体" w:hint="eastAsia"/>
          <w:sz w:val="28"/>
          <w:szCs w:val="28"/>
        </w:rPr>
        <w:t>万元，投向矿种为煤，在洮南市蛟流河煤矿南部新增煤炭资源量</w:t>
      </w:r>
      <w:r>
        <w:rPr>
          <w:rFonts w:ascii="宋体" w:eastAsia="宋体" w:hAnsi="宋体" w:cs="宋体"/>
          <w:sz w:val="28"/>
          <w:szCs w:val="28"/>
        </w:rPr>
        <w:t>6924.8</w:t>
      </w:r>
      <w:r>
        <w:rPr>
          <w:rFonts w:ascii="宋体" w:eastAsia="宋体" w:hAnsi="宋体" w:cs="宋体" w:hint="eastAsia"/>
          <w:sz w:val="28"/>
          <w:szCs w:val="28"/>
        </w:rPr>
        <w:t>0</w:t>
      </w:r>
      <w:r>
        <w:rPr>
          <w:rFonts w:ascii="宋体" w:eastAsia="宋体" w:hAnsi="宋体" w:cs="宋体" w:hint="eastAsia"/>
          <w:sz w:val="28"/>
          <w:szCs w:val="28"/>
        </w:rPr>
        <w:t>万吨。</w:t>
      </w:r>
    </w:p>
    <w:p w:rsidR="002B1627" w:rsidRDefault="008B6B02">
      <w:pPr>
        <w:ind w:firstLineChars="199" w:firstLine="559"/>
        <w:rPr>
          <w:rFonts w:ascii="宋体" w:eastAsia="宋体" w:hAnsi="宋体" w:cs="宋体"/>
          <w:sz w:val="28"/>
          <w:szCs w:val="28"/>
        </w:rPr>
      </w:pPr>
      <w:r>
        <w:rPr>
          <w:rFonts w:ascii="宋体" w:eastAsia="宋体" w:hAnsi="宋体" w:cs="宋体" w:hint="eastAsia"/>
          <w:b/>
          <w:bCs/>
          <w:sz w:val="28"/>
          <w:szCs w:val="28"/>
        </w:rPr>
        <w:t>矿产资源开发：</w:t>
      </w:r>
      <w:r>
        <w:rPr>
          <w:rFonts w:ascii="宋体" w:eastAsia="宋体" w:hAnsi="宋体" w:cs="宋体" w:hint="eastAsia"/>
          <w:sz w:val="28"/>
          <w:szCs w:val="28"/>
        </w:rPr>
        <w:t>全面禁止了对生态环境破坏严重的砖瓦用粘土矿产的开发利用。与</w:t>
      </w:r>
      <w:r>
        <w:rPr>
          <w:rFonts w:ascii="宋体" w:eastAsia="宋体" w:hAnsi="宋体" w:cs="宋体" w:hint="eastAsia"/>
          <w:sz w:val="28"/>
          <w:szCs w:val="28"/>
        </w:rPr>
        <w:t>2015</w:t>
      </w:r>
      <w:r>
        <w:rPr>
          <w:rFonts w:ascii="宋体" w:eastAsia="宋体" w:hAnsi="宋体" w:cs="宋体" w:hint="eastAsia"/>
          <w:sz w:val="28"/>
          <w:szCs w:val="28"/>
        </w:rPr>
        <w:t>年相比，</w:t>
      </w:r>
      <w:r>
        <w:rPr>
          <w:rFonts w:ascii="宋体" w:eastAsia="宋体" w:hAnsi="宋体" w:cs="宋体" w:hint="eastAsia"/>
          <w:sz w:val="28"/>
          <w:szCs w:val="28"/>
        </w:rPr>
        <w:t>2020</w:t>
      </w:r>
      <w:r>
        <w:rPr>
          <w:rFonts w:ascii="宋体" w:eastAsia="宋体" w:hAnsi="宋体" w:cs="宋体" w:hint="eastAsia"/>
          <w:sz w:val="28"/>
          <w:szCs w:val="28"/>
        </w:rPr>
        <w:t>年矿山数量由</w:t>
      </w:r>
      <w:r>
        <w:rPr>
          <w:rFonts w:ascii="宋体" w:eastAsia="宋体" w:hAnsi="宋体" w:cs="宋体" w:hint="eastAsia"/>
          <w:sz w:val="28"/>
          <w:szCs w:val="28"/>
        </w:rPr>
        <w:t>65</w:t>
      </w:r>
      <w:r>
        <w:rPr>
          <w:rFonts w:ascii="宋体" w:eastAsia="宋体" w:hAnsi="宋体" w:cs="宋体" w:hint="eastAsia"/>
          <w:sz w:val="28"/>
          <w:szCs w:val="28"/>
        </w:rPr>
        <w:t>个减少到</w:t>
      </w:r>
      <w:r>
        <w:rPr>
          <w:rFonts w:ascii="宋体" w:eastAsia="宋体" w:hAnsi="宋体" w:cs="宋体" w:hint="eastAsia"/>
          <w:sz w:val="28"/>
          <w:szCs w:val="28"/>
        </w:rPr>
        <w:t>1</w:t>
      </w:r>
      <w:r>
        <w:rPr>
          <w:rFonts w:ascii="宋体" w:eastAsia="宋体" w:hAnsi="宋体" w:cs="宋体" w:hint="eastAsia"/>
          <w:sz w:val="28"/>
          <w:szCs w:val="28"/>
        </w:rPr>
        <w:t>8</w:t>
      </w:r>
      <w:r>
        <w:rPr>
          <w:rFonts w:ascii="宋体" w:eastAsia="宋体" w:hAnsi="宋体" w:cs="宋体" w:hint="eastAsia"/>
          <w:sz w:val="28"/>
          <w:szCs w:val="28"/>
        </w:rPr>
        <w:t>个，其中大中型矿山由</w:t>
      </w:r>
      <w:r>
        <w:rPr>
          <w:rFonts w:ascii="宋体" w:eastAsia="宋体" w:hAnsi="宋体" w:cs="宋体" w:hint="eastAsia"/>
          <w:sz w:val="28"/>
          <w:szCs w:val="28"/>
        </w:rPr>
        <w:t>1</w:t>
      </w:r>
      <w:r>
        <w:rPr>
          <w:rFonts w:ascii="宋体" w:eastAsia="宋体" w:hAnsi="宋体" w:cs="宋体" w:hint="eastAsia"/>
          <w:sz w:val="28"/>
          <w:szCs w:val="28"/>
        </w:rPr>
        <w:t>个增加到</w:t>
      </w:r>
      <w:r>
        <w:rPr>
          <w:rFonts w:ascii="宋体" w:eastAsia="宋体" w:hAnsi="宋体" w:cs="宋体"/>
          <w:sz w:val="28"/>
          <w:szCs w:val="28"/>
        </w:rPr>
        <w:t>2</w:t>
      </w:r>
      <w:r>
        <w:rPr>
          <w:rFonts w:ascii="宋体" w:eastAsia="宋体" w:hAnsi="宋体" w:cs="宋体" w:hint="eastAsia"/>
          <w:sz w:val="28"/>
          <w:szCs w:val="28"/>
        </w:rPr>
        <w:t>个，小型矿山由</w:t>
      </w:r>
      <w:r>
        <w:rPr>
          <w:rFonts w:ascii="宋体" w:eastAsia="宋体" w:hAnsi="宋体" w:cs="宋体" w:hint="eastAsia"/>
          <w:sz w:val="28"/>
          <w:szCs w:val="28"/>
        </w:rPr>
        <w:t>64</w:t>
      </w:r>
      <w:r>
        <w:rPr>
          <w:rFonts w:ascii="宋体" w:eastAsia="宋体" w:hAnsi="宋体" w:cs="宋体" w:hint="eastAsia"/>
          <w:sz w:val="28"/>
          <w:szCs w:val="28"/>
        </w:rPr>
        <w:t>个减少到</w:t>
      </w:r>
      <w:r>
        <w:rPr>
          <w:rFonts w:ascii="宋体" w:eastAsia="宋体" w:hAnsi="宋体" w:cs="宋体" w:hint="eastAsia"/>
          <w:sz w:val="28"/>
          <w:szCs w:val="28"/>
        </w:rPr>
        <w:t>1</w:t>
      </w:r>
      <w:r>
        <w:rPr>
          <w:rFonts w:ascii="宋体" w:eastAsia="宋体" w:hAnsi="宋体" w:cs="宋体" w:hint="eastAsia"/>
          <w:sz w:val="28"/>
          <w:szCs w:val="28"/>
        </w:rPr>
        <w:t>6</w:t>
      </w:r>
      <w:r>
        <w:rPr>
          <w:rFonts w:ascii="宋体" w:eastAsia="宋体" w:hAnsi="宋体" w:cs="宋体" w:hint="eastAsia"/>
          <w:sz w:val="28"/>
          <w:szCs w:val="28"/>
        </w:rPr>
        <w:t>个，大中型矿山比例由</w:t>
      </w:r>
      <w:r>
        <w:rPr>
          <w:rFonts w:ascii="宋体" w:eastAsia="宋体" w:hAnsi="宋体" w:cs="宋体" w:hint="eastAsia"/>
          <w:sz w:val="28"/>
          <w:szCs w:val="28"/>
        </w:rPr>
        <w:t>1.5%</w:t>
      </w:r>
      <w:r>
        <w:rPr>
          <w:rFonts w:ascii="宋体" w:eastAsia="宋体" w:hAnsi="宋体" w:cs="宋体" w:hint="eastAsia"/>
          <w:sz w:val="28"/>
          <w:szCs w:val="28"/>
        </w:rPr>
        <w:t>提高到</w:t>
      </w:r>
      <w:r>
        <w:rPr>
          <w:rFonts w:ascii="宋体" w:eastAsia="宋体" w:hAnsi="宋体" w:cs="宋体" w:hint="eastAsia"/>
          <w:sz w:val="28"/>
          <w:szCs w:val="28"/>
        </w:rPr>
        <w:t>11%</w:t>
      </w:r>
      <w:r>
        <w:rPr>
          <w:rFonts w:ascii="宋体" w:eastAsia="宋体" w:hAnsi="宋体" w:cs="宋体" w:hint="eastAsia"/>
          <w:sz w:val="28"/>
          <w:szCs w:val="28"/>
        </w:rPr>
        <w:t>。矿产资源开发利用结构明显优化，矿产资源开发利用效率有所提高。</w:t>
      </w:r>
    </w:p>
    <w:p w:rsidR="002B1627" w:rsidRDefault="008B6B02">
      <w:pPr>
        <w:ind w:firstLineChars="199" w:firstLine="559"/>
        <w:rPr>
          <w:rFonts w:ascii="宋体" w:eastAsia="宋体" w:hAnsi="宋体" w:cs="宋体"/>
          <w:sz w:val="28"/>
          <w:szCs w:val="28"/>
        </w:rPr>
      </w:pPr>
      <w:r>
        <w:rPr>
          <w:rFonts w:ascii="宋体" w:eastAsia="宋体" w:hAnsi="宋体" w:cs="宋体" w:hint="eastAsia"/>
          <w:b/>
          <w:bCs/>
          <w:sz w:val="28"/>
          <w:szCs w:val="28"/>
        </w:rPr>
        <w:t>矿山地质环境保护与治理恢复：</w:t>
      </w:r>
      <w:r>
        <w:rPr>
          <w:rFonts w:ascii="宋体" w:eastAsia="宋体" w:hAnsi="宋体" w:cs="宋体" w:hint="eastAsia"/>
          <w:sz w:val="28"/>
          <w:szCs w:val="28"/>
        </w:rPr>
        <w:t>贯彻落实矿山地质环境保护政策，严格规范矿山地质环境保护与土地复垦管理方式，全面实行矿山地质环境保护与土地复垦制度。上轮规划期间，完成</w:t>
      </w:r>
      <w:r>
        <w:rPr>
          <w:rFonts w:ascii="宋体" w:eastAsia="宋体" w:hAnsi="宋体" w:cs="宋体" w:hint="eastAsia"/>
          <w:sz w:val="28"/>
          <w:szCs w:val="28"/>
        </w:rPr>
        <w:t>74</w:t>
      </w:r>
      <w:r>
        <w:rPr>
          <w:rFonts w:ascii="宋体" w:eastAsia="宋体" w:hAnsi="宋体" w:cs="宋体" w:hint="eastAsia"/>
          <w:sz w:val="28"/>
          <w:szCs w:val="28"/>
        </w:rPr>
        <w:t>个矿山地质环境</w:t>
      </w:r>
      <w:r>
        <w:rPr>
          <w:rFonts w:ascii="宋体" w:eastAsia="宋体" w:hAnsi="宋体" w:cs="宋体" w:hint="eastAsia"/>
          <w:sz w:val="28"/>
          <w:szCs w:val="28"/>
        </w:rPr>
        <w:lastRenderedPageBreak/>
        <w:t>治理恢复与土地复垦项目，治理恢复面积</w:t>
      </w:r>
      <w:r>
        <w:rPr>
          <w:rFonts w:ascii="宋体" w:eastAsia="宋体" w:hAnsi="宋体" w:cs="宋体" w:hint="eastAsia"/>
          <w:sz w:val="28"/>
          <w:szCs w:val="28"/>
        </w:rPr>
        <w:t>380.10</w:t>
      </w:r>
      <w:r>
        <w:rPr>
          <w:rFonts w:ascii="宋体" w:eastAsia="宋体" w:hAnsi="宋体" w:cs="宋体" w:hint="eastAsia"/>
          <w:sz w:val="28"/>
          <w:szCs w:val="28"/>
        </w:rPr>
        <w:t>公顷，矿山</w:t>
      </w:r>
      <w:r>
        <w:rPr>
          <w:rFonts w:ascii="宋体" w:eastAsia="宋体" w:hAnsi="宋体" w:cs="宋体" w:hint="eastAsia"/>
          <w:sz w:val="28"/>
          <w:szCs w:val="28"/>
        </w:rPr>
        <w:t>地质环境得到有效治理，生态环境明显改善。</w:t>
      </w:r>
    </w:p>
    <w:p w:rsidR="002B1627" w:rsidRDefault="008B6B02">
      <w:pPr>
        <w:ind w:firstLine="562"/>
        <w:rPr>
          <w:rFonts w:ascii="Times New Roman" w:eastAsia="仿宋_GB2312" w:hAnsi="Times New Roman" w:cs="宋体"/>
          <w:sz w:val="28"/>
          <w:szCs w:val="28"/>
        </w:rPr>
      </w:pPr>
      <w:r>
        <w:rPr>
          <w:rFonts w:ascii="宋体" w:eastAsia="宋体" w:hAnsi="宋体" w:cs="宋体" w:hint="eastAsia"/>
          <w:b/>
          <w:bCs/>
          <w:sz w:val="28"/>
          <w:szCs w:val="28"/>
        </w:rPr>
        <w:t>矿产资源管理：</w:t>
      </w:r>
      <w:r>
        <w:rPr>
          <w:rFonts w:ascii="宋体" w:eastAsia="宋体" w:hAnsi="宋体" w:cs="宋体" w:hint="eastAsia"/>
          <w:sz w:val="28"/>
          <w:szCs w:val="28"/>
        </w:rPr>
        <w:t>上轮规划实施以来，我市通过建立规划实施目标责任考核制度，分解落实了目标任务，明确了责任分工。健全完善规划审查制度，加强了规划实施情况监督检查工作，使矿产资源综合开发利用逐步走上规范化、制度化轨道</w:t>
      </w:r>
      <w:r>
        <w:rPr>
          <w:rFonts w:ascii="宋体" w:eastAsia="宋体" w:hAnsi="宋体" w:cs="宋体" w:hint="eastAsia"/>
          <w:sz w:val="28"/>
          <w:szCs w:val="28"/>
        </w:rPr>
        <w:t>，</w:t>
      </w:r>
      <w:r>
        <w:rPr>
          <w:rFonts w:ascii="宋体" w:eastAsia="宋体" w:hAnsi="宋体" w:cs="宋体" w:hint="eastAsia"/>
          <w:sz w:val="28"/>
          <w:szCs w:val="28"/>
        </w:rPr>
        <w:t>管理能力和信息化水平大幅提升。</w:t>
      </w:r>
    </w:p>
    <w:p w:rsidR="002B1627" w:rsidRDefault="008B6B02">
      <w:pPr>
        <w:pStyle w:val="2"/>
        <w:spacing w:before="0" w:after="0" w:line="360" w:lineRule="auto"/>
        <w:jc w:val="center"/>
        <w:rPr>
          <w:rFonts w:ascii="宋体" w:eastAsia="宋体" w:hAnsi="宋体" w:cs="宋体"/>
          <w:sz w:val="30"/>
          <w:szCs w:val="30"/>
        </w:rPr>
      </w:pPr>
      <w:bookmarkStart w:id="8" w:name="_Toc112922319"/>
      <w:r>
        <w:rPr>
          <w:rFonts w:ascii="宋体" w:eastAsia="宋体" w:hAnsi="宋体" w:cs="宋体" w:hint="eastAsia"/>
          <w:sz w:val="30"/>
          <w:szCs w:val="30"/>
        </w:rPr>
        <w:t>第三节</w:t>
      </w:r>
      <w:r>
        <w:rPr>
          <w:rFonts w:ascii="宋体" w:eastAsia="宋体" w:hAnsi="宋体" w:cs="宋体" w:hint="eastAsia"/>
          <w:sz w:val="30"/>
          <w:szCs w:val="30"/>
        </w:rPr>
        <w:t xml:space="preserve"> </w:t>
      </w:r>
      <w:r>
        <w:rPr>
          <w:rFonts w:ascii="宋体" w:eastAsia="宋体" w:hAnsi="宋体" w:cs="宋体" w:hint="eastAsia"/>
          <w:sz w:val="30"/>
          <w:szCs w:val="30"/>
        </w:rPr>
        <w:t>矿业发展现状及存在问题</w:t>
      </w:r>
      <w:bookmarkEnd w:id="8"/>
    </w:p>
    <w:p w:rsidR="002B1627" w:rsidRDefault="008B6B02">
      <w:pPr>
        <w:ind w:firstLineChars="200" w:firstLine="562"/>
        <w:rPr>
          <w:rFonts w:ascii="宋体" w:eastAsia="宋体" w:hAnsi="宋体" w:cs="宋体"/>
          <w:b/>
          <w:sz w:val="28"/>
          <w:szCs w:val="28"/>
        </w:rPr>
      </w:pPr>
      <w:r>
        <w:rPr>
          <w:rFonts w:ascii="宋体" w:eastAsia="宋体" w:hAnsi="宋体" w:cs="宋体" w:hint="eastAsia"/>
          <w:b/>
          <w:sz w:val="28"/>
          <w:szCs w:val="28"/>
        </w:rPr>
        <w:t>一、勘查开发利用与保护现状</w:t>
      </w:r>
    </w:p>
    <w:p w:rsidR="002B1627" w:rsidRDefault="008B6B02">
      <w:pPr>
        <w:spacing w:line="360" w:lineRule="auto"/>
        <w:ind w:firstLineChars="200" w:firstLine="562"/>
        <w:jc w:val="left"/>
        <w:rPr>
          <w:rFonts w:ascii="宋体" w:eastAsia="宋体" w:hAnsi="宋体" w:cs="宋体"/>
          <w:b/>
          <w:sz w:val="28"/>
          <w:szCs w:val="28"/>
          <w:lang w:val="zh-CN"/>
        </w:rPr>
      </w:pPr>
      <w:r>
        <w:rPr>
          <w:rFonts w:ascii="宋体" w:eastAsia="宋体" w:hAnsi="宋体" w:cs="宋体" w:hint="eastAsia"/>
          <w:b/>
          <w:sz w:val="28"/>
          <w:szCs w:val="28"/>
        </w:rPr>
        <w:t>（一）</w:t>
      </w:r>
      <w:r>
        <w:rPr>
          <w:rFonts w:ascii="宋体" w:eastAsia="宋体" w:hAnsi="宋体" w:cs="宋体" w:hint="eastAsia"/>
          <w:b/>
          <w:sz w:val="28"/>
          <w:szCs w:val="28"/>
          <w:lang w:val="zh-CN"/>
        </w:rPr>
        <w:t>矿产资源调查评价与勘查</w:t>
      </w:r>
    </w:p>
    <w:p w:rsidR="002B1627" w:rsidRDefault="008B6B02">
      <w:pPr>
        <w:spacing w:line="360" w:lineRule="auto"/>
        <w:ind w:firstLineChars="200" w:firstLine="560"/>
        <w:jc w:val="left"/>
        <w:rPr>
          <w:rFonts w:ascii="宋体" w:eastAsia="宋体" w:hAnsi="宋体" w:cs="宋体"/>
          <w:b/>
          <w:sz w:val="28"/>
          <w:szCs w:val="28"/>
          <w:lang w:val="zh-CN"/>
        </w:rPr>
      </w:pPr>
      <w:r>
        <w:rPr>
          <w:rFonts w:ascii="宋体" w:eastAsia="宋体" w:hAnsi="宋体" w:cs="宋体" w:hint="eastAsia"/>
          <w:sz w:val="28"/>
          <w:szCs w:val="28"/>
        </w:rPr>
        <w:t>基础地质工作完成了</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20</w:t>
      </w:r>
      <w:r>
        <w:rPr>
          <w:rFonts w:ascii="宋体" w:eastAsia="宋体" w:hAnsi="宋体" w:cs="宋体" w:hint="eastAsia"/>
          <w:sz w:val="28"/>
          <w:szCs w:val="28"/>
        </w:rPr>
        <w:t>万区域地质调查，重要成矿区带</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5</w:t>
      </w:r>
      <w:r>
        <w:rPr>
          <w:rFonts w:ascii="宋体" w:eastAsia="宋体" w:hAnsi="宋体" w:cs="宋体" w:hint="eastAsia"/>
          <w:sz w:val="28"/>
          <w:szCs w:val="28"/>
        </w:rPr>
        <w:t>万矿产远景调查，</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5</w:t>
      </w:r>
      <w:r>
        <w:rPr>
          <w:rFonts w:ascii="宋体" w:eastAsia="宋体" w:hAnsi="宋体" w:cs="宋体" w:hint="eastAsia"/>
          <w:sz w:val="28"/>
          <w:szCs w:val="28"/>
        </w:rPr>
        <w:t>万区域地质调查。水工环地质调查工作完成了</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20</w:t>
      </w:r>
      <w:r>
        <w:rPr>
          <w:rFonts w:ascii="宋体" w:eastAsia="宋体" w:hAnsi="宋体" w:cs="宋体" w:hint="eastAsia"/>
          <w:sz w:val="28"/>
          <w:szCs w:val="28"/>
        </w:rPr>
        <w:t>万区域水文地质调查，</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5</w:t>
      </w:r>
      <w:r>
        <w:rPr>
          <w:rFonts w:ascii="宋体" w:eastAsia="宋体" w:hAnsi="宋体" w:cs="宋体" w:hint="eastAsia"/>
          <w:sz w:val="28"/>
          <w:szCs w:val="28"/>
        </w:rPr>
        <w:t>万洮儿河扇形地区域水文地质详查。地质调查评价工作取得较大的发展，积累了丰富的地质资料数据。</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截止</w:t>
      </w:r>
      <w:r>
        <w:rPr>
          <w:rFonts w:ascii="宋体" w:eastAsia="宋体" w:hAnsi="宋体" w:cs="宋体" w:hint="eastAsia"/>
          <w:sz w:val="28"/>
          <w:szCs w:val="28"/>
        </w:rPr>
        <w:t>2020</w:t>
      </w:r>
      <w:r>
        <w:rPr>
          <w:rFonts w:ascii="宋体" w:eastAsia="宋体" w:hAnsi="宋体" w:cs="宋体" w:hint="eastAsia"/>
          <w:sz w:val="28"/>
          <w:szCs w:val="28"/>
        </w:rPr>
        <w:t>年底，全市共有探矿权</w:t>
      </w:r>
      <w:r>
        <w:rPr>
          <w:rFonts w:ascii="宋体" w:eastAsia="宋体" w:hAnsi="宋体" w:cs="宋体" w:hint="eastAsia"/>
          <w:sz w:val="28"/>
          <w:szCs w:val="28"/>
        </w:rPr>
        <w:t>4</w:t>
      </w:r>
      <w:r>
        <w:rPr>
          <w:rFonts w:ascii="宋体" w:eastAsia="宋体" w:hAnsi="宋体" w:cs="宋体" w:hint="eastAsia"/>
          <w:sz w:val="28"/>
          <w:szCs w:val="28"/>
        </w:rPr>
        <w:t>个，勘查矿种为煤、铜、</w:t>
      </w:r>
      <w:r>
        <w:rPr>
          <w:rFonts w:ascii="宋体" w:eastAsia="宋体" w:hAnsi="宋体" w:cs="宋体" w:hint="eastAsia"/>
          <w:sz w:val="28"/>
          <w:szCs w:val="28"/>
        </w:rPr>
        <w:t>铅、锌</w:t>
      </w:r>
      <w:r>
        <w:rPr>
          <w:rFonts w:ascii="宋体" w:eastAsia="宋体" w:hAnsi="宋体" w:cs="宋体" w:hint="eastAsia"/>
          <w:sz w:val="28"/>
          <w:szCs w:val="28"/>
        </w:rPr>
        <w:t>，勘查程度分别为详查和普查，勘查总面积</w:t>
      </w:r>
      <w:r>
        <w:rPr>
          <w:rFonts w:ascii="宋体" w:eastAsia="宋体" w:hAnsi="宋体" w:cs="宋体" w:hint="eastAsia"/>
          <w:sz w:val="28"/>
          <w:szCs w:val="28"/>
        </w:rPr>
        <w:t>114.66</w:t>
      </w:r>
      <w:r>
        <w:rPr>
          <w:rFonts w:ascii="宋体" w:eastAsia="宋体" w:hAnsi="宋体" w:cs="宋体" w:hint="eastAsia"/>
          <w:sz w:val="28"/>
          <w:szCs w:val="28"/>
        </w:rPr>
        <w:t>平方千米（见专栏</w:t>
      </w:r>
      <w:r>
        <w:rPr>
          <w:rFonts w:ascii="宋体" w:eastAsia="宋体" w:hAnsi="宋体" w:cs="宋体" w:hint="eastAsia"/>
          <w:sz w:val="28"/>
          <w:szCs w:val="28"/>
        </w:rPr>
        <w:t>2</w:t>
      </w:r>
      <w:r>
        <w:rPr>
          <w:rFonts w:ascii="宋体" w:eastAsia="宋体" w:hAnsi="宋体" w:cs="宋体" w:hint="eastAsia"/>
          <w:sz w:val="28"/>
          <w:szCs w:val="28"/>
        </w:rPr>
        <w:t>）。</w:t>
      </w:r>
    </w:p>
    <w:tbl>
      <w:tblPr>
        <w:tblW w:w="4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825"/>
        <w:gridCol w:w="1502"/>
        <w:gridCol w:w="1479"/>
        <w:gridCol w:w="1216"/>
        <w:gridCol w:w="1280"/>
        <w:gridCol w:w="1597"/>
      </w:tblGrid>
      <w:tr w:rsidR="002B1627">
        <w:trPr>
          <w:cantSplit/>
          <w:trHeight w:hRule="exact" w:val="489"/>
          <w:jc w:val="center"/>
        </w:trPr>
        <w:tc>
          <w:tcPr>
            <w:tcW w:w="5000" w:type="pct"/>
            <w:gridSpan w:val="6"/>
            <w:shd w:val="clear" w:color="auto" w:fill="FFFFFF" w:themeFill="background1"/>
            <w:vAlign w:val="center"/>
          </w:tcPr>
          <w:p w:rsidR="002B1627" w:rsidRDefault="008B6B02">
            <w:pPr>
              <w:widowControl/>
              <w:adjustRightInd w:val="0"/>
              <w:spacing w:before="120" w:after="120"/>
              <w:jc w:val="center"/>
              <w:rPr>
                <w:rFonts w:ascii="宋体" w:eastAsia="宋体" w:hAnsi="宋体" w:cs="宋体"/>
                <w:bCs/>
                <w:kern w:val="0"/>
                <w:szCs w:val="21"/>
              </w:rPr>
            </w:pPr>
            <w:r>
              <w:rPr>
                <w:rFonts w:ascii="宋体" w:eastAsia="宋体" w:hAnsi="宋体" w:cs="宋体" w:hint="eastAsia"/>
                <w:bCs/>
                <w:kern w:val="0"/>
                <w:szCs w:val="21"/>
              </w:rPr>
              <w:t>专栏</w:t>
            </w:r>
            <w:r>
              <w:rPr>
                <w:rFonts w:ascii="宋体" w:eastAsia="宋体" w:hAnsi="宋体" w:cs="宋体" w:hint="eastAsia"/>
                <w:bCs/>
                <w:kern w:val="0"/>
                <w:szCs w:val="21"/>
              </w:rPr>
              <w:t>2 2020</w:t>
            </w:r>
            <w:r>
              <w:rPr>
                <w:rFonts w:ascii="宋体" w:eastAsia="宋体" w:hAnsi="宋体" w:cs="宋体" w:hint="eastAsia"/>
                <w:bCs/>
                <w:kern w:val="0"/>
                <w:szCs w:val="21"/>
              </w:rPr>
              <w:t>年底勘查情况</w:t>
            </w:r>
          </w:p>
        </w:tc>
      </w:tr>
      <w:tr w:rsidR="002B1627">
        <w:trPr>
          <w:cantSplit/>
          <w:trHeight w:hRule="exact" w:val="701"/>
          <w:jc w:val="center"/>
        </w:trPr>
        <w:tc>
          <w:tcPr>
            <w:tcW w:w="522" w:type="pct"/>
            <w:shd w:val="clear" w:color="auto" w:fill="FFFFFF" w:themeFill="background1"/>
            <w:vAlign w:val="center"/>
          </w:tcPr>
          <w:p w:rsidR="002B1627" w:rsidRDefault="008B6B0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序号</w:t>
            </w:r>
          </w:p>
        </w:tc>
        <w:tc>
          <w:tcPr>
            <w:tcW w:w="951" w:type="pct"/>
            <w:shd w:val="clear" w:color="auto" w:fill="FFFFFF" w:themeFill="background1"/>
            <w:vAlign w:val="center"/>
          </w:tcPr>
          <w:p w:rsidR="002B1627" w:rsidRDefault="008B6B0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勘查主矿种</w:t>
            </w:r>
          </w:p>
        </w:tc>
        <w:tc>
          <w:tcPr>
            <w:tcW w:w="936" w:type="pct"/>
            <w:shd w:val="clear" w:color="auto" w:fill="FFFFFF" w:themeFill="background1"/>
            <w:vAlign w:val="center"/>
          </w:tcPr>
          <w:p w:rsidR="002B1627" w:rsidRDefault="008B6B0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探矿权数量</w:t>
            </w:r>
          </w:p>
          <w:p w:rsidR="002B1627" w:rsidRDefault="008B6B0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（个）</w:t>
            </w:r>
          </w:p>
        </w:tc>
        <w:tc>
          <w:tcPr>
            <w:tcW w:w="770" w:type="pct"/>
            <w:shd w:val="clear" w:color="auto" w:fill="FFFFFF" w:themeFill="background1"/>
            <w:vAlign w:val="center"/>
          </w:tcPr>
          <w:p w:rsidR="002B1627" w:rsidRDefault="008B6B0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所在地区</w:t>
            </w:r>
          </w:p>
        </w:tc>
        <w:tc>
          <w:tcPr>
            <w:tcW w:w="810" w:type="pct"/>
            <w:shd w:val="clear" w:color="auto" w:fill="FFFFFF" w:themeFill="background1"/>
            <w:vAlign w:val="center"/>
          </w:tcPr>
          <w:p w:rsidR="002B1627" w:rsidRDefault="008B6B0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勘查程度</w:t>
            </w:r>
          </w:p>
        </w:tc>
        <w:tc>
          <w:tcPr>
            <w:tcW w:w="1008" w:type="pct"/>
            <w:shd w:val="clear" w:color="auto" w:fill="FFFFFF" w:themeFill="background1"/>
            <w:vAlign w:val="center"/>
          </w:tcPr>
          <w:p w:rsidR="002B1627" w:rsidRDefault="008B6B0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勘查面积</w:t>
            </w:r>
          </w:p>
          <w:p w:rsidR="002B1627" w:rsidRDefault="008B6B0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szCs w:val="21"/>
              </w:rPr>
              <w:t>km</w:t>
            </w:r>
            <w:r>
              <w:rPr>
                <w:rFonts w:ascii="宋体" w:eastAsia="宋体" w:hAnsi="宋体" w:cs="宋体" w:hint="eastAsia"/>
                <w:szCs w:val="21"/>
              </w:rPr>
              <w:t>²</w:t>
            </w:r>
            <w:r>
              <w:rPr>
                <w:rFonts w:ascii="宋体" w:eastAsia="宋体" w:hAnsi="宋体" w:cs="宋体" w:hint="eastAsia"/>
                <w:kern w:val="0"/>
                <w:szCs w:val="21"/>
              </w:rPr>
              <w:t>）</w:t>
            </w:r>
          </w:p>
        </w:tc>
      </w:tr>
      <w:tr w:rsidR="002B1627">
        <w:trPr>
          <w:cantSplit/>
          <w:trHeight w:hRule="exact" w:val="370"/>
          <w:jc w:val="center"/>
        </w:trPr>
        <w:tc>
          <w:tcPr>
            <w:tcW w:w="522" w:type="pct"/>
            <w:shd w:val="clear" w:color="auto" w:fill="FFFFFF" w:themeFill="background1"/>
            <w:vAlign w:val="center"/>
          </w:tcPr>
          <w:p w:rsidR="002B1627" w:rsidRDefault="008B6B0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1</w:t>
            </w:r>
          </w:p>
        </w:tc>
        <w:tc>
          <w:tcPr>
            <w:tcW w:w="951" w:type="pct"/>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煤</w:t>
            </w:r>
          </w:p>
        </w:tc>
        <w:tc>
          <w:tcPr>
            <w:tcW w:w="936" w:type="pct"/>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2</w:t>
            </w:r>
          </w:p>
        </w:tc>
        <w:tc>
          <w:tcPr>
            <w:tcW w:w="770" w:type="pct"/>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洮南市</w:t>
            </w:r>
          </w:p>
        </w:tc>
        <w:tc>
          <w:tcPr>
            <w:tcW w:w="810" w:type="pct"/>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详查</w:t>
            </w:r>
          </w:p>
        </w:tc>
        <w:tc>
          <w:tcPr>
            <w:tcW w:w="1008" w:type="pct"/>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95.56</w:t>
            </w:r>
          </w:p>
        </w:tc>
      </w:tr>
      <w:tr w:rsidR="002B1627">
        <w:trPr>
          <w:cantSplit/>
          <w:trHeight w:hRule="exact" w:val="354"/>
          <w:jc w:val="center"/>
        </w:trPr>
        <w:tc>
          <w:tcPr>
            <w:tcW w:w="522" w:type="pct"/>
            <w:shd w:val="clear" w:color="auto" w:fill="FFFFFF" w:themeFill="background1"/>
            <w:vAlign w:val="center"/>
          </w:tcPr>
          <w:p w:rsidR="002B1627" w:rsidRDefault="008B6B0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2</w:t>
            </w:r>
          </w:p>
        </w:tc>
        <w:tc>
          <w:tcPr>
            <w:tcW w:w="951" w:type="pct"/>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铜</w:t>
            </w:r>
          </w:p>
        </w:tc>
        <w:tc>
          <w:tcPr>
            <w:tcW w:w="936" w:type="pct"/>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1</w:t>
            </w:r>
          </w:p>
        </w:tc>
        <w:tc>
          <w:tcPr>
            <w:tcW w:w="770" w:type="pct"/>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洮南市</w:t>
            </w:r>
          </w:p>
        </w:tc>
        <w:tc>
          <w:tcPr>
            <w:tcW w:w="810" w:type="pct"/>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详查</w:t>
            </w:r>
          </w:p>
        </w:tc>
        <w:tc>
          <w:tcPr>
            <w:tcW w:w="1008" w:type="pct"/>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0.60</w:t>
            </w:r>
          </w:p>
        </w:tc>
      </w:tr>
      <w:tr w:rsidR="002B1627">
        <w:trPr>
          <w:cantSplit/>
          <w:trHeight w:hRule="exact" w:val="394"/>
          <w:jc w:val="center"/>
        </w:trPr>
        <w:tc>
          <w:tcPr>
            <w:tcW w:w="522" w:type="pct"/>
            <w:shd w:val="clear" w:color="auto" w:fill="FFFFFF" w:themeFill="background1"/>
            <w:vAlign w:val="center"/>
          </w:tcPr>
          <w:p w:rsidR="002B1627" w:rsidRDefault="008B6B0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3</w:t>
            </w:r>
          </w:p>
        </w:tc>
        <w:tc>
          <w:tcPr>
            <w:tcW w:w="951" w:type="pct"/>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铜、铅、锌</w:t>
            </w:r>
          </w:p>
        </w:tc>
        <w:tc>
          <w:tcPr>
            <w:tcW w:w="936" w:type="pct"/>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1</w:t>
            </w:r>
          </w:p>
        </w:tc>
        <w:tc>
          <w:tcPr>
            <w:tcW w:w="770" w:type="pct"/>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洮南市</w:t>
            </w:r>
          </w:p>
        </w:tc>
        <w:tc>
          <w:tcPr>
            <w:tcW w:w="810" w:type="pct"/>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普查</w:t>
            </w:r>
          </w:p>
        </w:tc>
        <w:tc>
          <w:tcPr>
            <w:tcW w:w="1008" w:type="pct"/>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18.50</w:t>
            </w:r>
          </w:p>
        </w:tc>
      </w:tr>
      <w:tr w:rsidR="002B1627">
        <w:trPr>
          <w:cantSplit/>
          <w:trHeight w:hRule="exact" w:val="396"/>
          <w:jc w:val="center"/>
        </w:trPr>
        <w:tc>
          <w:tcPr>
            <w:tcW w:w="522" w:type="pct"/>
            <w:shd w:val="clear" w:color="auto" w:fill="FFFFFF" w:themeFill="background1"/>
            <w:vAlign w:val="center"/>
          </w:tcPr>
          <w:p w:rsidR="002B1627" w:rsidRDefault="008B6B0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合计</w:t>
            </w:r>
          </w:p>
        </w:tc>
        <w:tc>
          <w:tcPr>
            <w:tcW w:w="951" w:type="pct"/>
            <w:shd w:val="clear" w:color="auto" w:fill="FFFFFF" w:themeFill="background1"/>
            <w:vAlign w:val="center"/>
          </w:tcPr>
          <w:p w:rsidR="002B1627" w:rsidRDefault="002B1627">
            <w:pPr>
              <w:autoSpaceDE w:val="0"/>
              <w:autoSpaceDN w:val="0"/>
              <w:adjustRightInd w:val="0"/>
              <w:snapToGrid w:val="0"/>
              <w:jc w:val="center"/>
              <w:rPr>
                <w:rFonts w:ascii="宋体" w:eastAsia="宋体" w:hAnsi="宋体" w:cs="宋体"/>
                <w:kern w:val="0"/>
                <w:szCs w:val="21"/>
              </w:rPr>
            </w:pPr>
          </w:p>
        </w:tc>
        <w:tc>
          <w:tcPr>
            <w:tcW w:w="936" w:type="pct"/>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4</w:t>
            </w:r>
          </w:p>
        </w:tc>
        <w:tc>
          <w:tcPr>
            <w:tcW w:w="770" w:type="pct"/>
            <w:shd w:val="clear" w:color="auto" w:fill="FFFFFF" w:themeFill="background1"/>
            <w:vAlign w:val="center"/>
          </w:tcPr>
          <w:p w:rsidR="002B1627" w:rsidRDefault="002B1627">
            <w:pPr>
              <w:autoSpaceDE w:val="0"/>
              <w:autoSpaceDN w:val="0"/>
              <w:adjustRightInd w:val="0"/>
              <w:snapToGrid w:val="0"/>
              <w:jc w:val="center"/>
              <w:rPr>
                <w:rFonts w:ascii="宋体" w:eastAsia="宋体" w:hAnsi="宋体" w:cs="宋体"/>
                <w:kern w:val="0"/>
                <w:szCs w:val="21"/>
              </w:rPr>
            </w:pPr>
          </w:p>
        </w:tc>
        <w:tc>
          <w:tcPr>
            <w:tcW w:w="810" w:type="pct"/>
            <w:shd w:val="clear" w:color="auto" w:fill="FFFFFF" w:themeFill="background1"/>
            <w:vAlign w:val="center"/>
          </w:tcPr>
          <w:p w:rsidR="002B1627" w:rsidRDefault="002B1627">
            <w:pPr>
              <w:autoSpaceDE w:val="0"/>
              <w:autoSpaceDN w:val="0"/>
              <w:adjustRightInd w:val="0"/>
              <w:snapToGrid w:val="0"/>
              <w:jc w:val="center"/>
              <w:rPr>
                <w:rFonts w:ascii="宋体" w:eastAsia="宋体" w:hAnsi="宋体" w:cs="宋体"/>
                <w:kern w:val="0"/>
                <w:szCs w:val="21"/>
              </w:rPr>
            </w:pPr>
          </w:p>
        </w:tc>
        <w:tc>
          <w:tcPr>
            <w:tcW w:w="1008" w:type="pct"/>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114.66</w:t>
            </w:r>
          </w:p>
        </w:tc>
      </w:tr>
    </w:tbl>
    <w:p w:rsidR="002B1627" w:rsidRDefault="008B6B02">
      <w:pPr>
        <w:spacing w:line="360" w:lineRule="auto"/>
        <w:ind w:firstLineChars="200" w:firstLine="562"/>
        <w:jc w:val="left"/>
        <w:rPr>
          <w:rFonts w:ascii="宋体" w:eastAsia="宋体" w:hAnsi="宋体" w:cs="宋体"/>
          <w:b/>
          <w:sz w:val="28"/>
          <w:szCs w:val="28"/>
          <w:lang w:val="zh-CN"/>
        </w:rPr>
      </w:pPr>
      <w:r>
        <w:rPr>
          <w:rFonts w:ascii="宋体" w:eastAsia="宋体" w:hAnsi="宋体" w:cs="宋体" w:hint="eastAsia"/>
          <w:b/>
          <w:sz w:val="28"/>
          <w:szCs w:val="28"/>
          <w:lang w:val="zh-CN"/>
        </w:rPr>
        <w:lastRenderedPageBreak/>
        <w:t>（二）矿产资源开发利用</w:t>
      </w:r>
    </w:p>
    <w:p w:rsidR="002B1627" w:rsidRDefault="008B6B02">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截止</w:t>
      </w:r>
      <w:r>
        <w:rPr>
          <w:rFonts w:ascii="宋体" w:eastAsia="宋体" w:hAnsi="宋体" w:cs="宋体" w:hint="eastAsia"/>
          <w:sz w:val="28"/>
          <w:szCs w:val="28"/>
        </w:rPr>
        <w:t>2020</w:t>
      </w:r>
      <w:r>
        <w:rPr>
          <w:rFonts w:ascii="宋体" w:eastAsia="宋体" w:hAnsi="宋体" w:cs="宋体" w:hint="eastAsia"/>
          <w:sz w:val="28"/>
          <w:szCs w:val="28"/>
        </w:rPr>
        <w:t>年底，全市共有各类矿山</w:t>
      </w:r>
      <w:r>
        <w:rPr>
          <w:rFonts w:ascii="宋体" w:eastAsia="宋体" w:hAnsi="宋体" w:cs="宋体" w:hint="eastAsia"/>
          <w:sz w:val="28"/>
          <w:szCs w:val="28"/>
        </w:rPr>
        <w:t>1</w:t>
      </w:r>
      <w:r>
        <w:rPr>
          <w:rFonts w:ascii="宋体" w:eastAsia="宋体" w:hAnsi="宋体" w:cs="宋体" w:hint="eastAsia"/>
          <w:sz w:val="28"/>
          <w:szCs w:val="28"/>
        </w:rPr>
        <w:t>8</w:t>
      </w:r>
      <w:r>
        <w:rPr>
          <w:rFonts w:ascii="宋体" w:eastAsia="宋体" w:hAnsi="宋体" w:cs="宋体" w:hint="eastAsia"/>
          <w:sz w:val="28"/>
          <w:szCs w:val="28"/>
        </w:rPr>
        <w:t>个，其中中型矿山</w:t>
      </w:r>
      <w:r>
        <w:rPr>
          <w:rFonts w:ascii="宋体" w:eastAsia="宋体" w:hAnsi="宋体" w:cs="宋体"/>
          <w:sz w:val="28"/>
          <w:szCs w:val="28"/>
        </w:rPr>
        <w:t>2</w:t>
      </w:r>
      <w:r>
        <w:rPr>
          <w:rFonts w:ascii="宋体" w:eastAsia="宋体" w:hAnsi="宋体" w:cs="宋体" w:hint="eastAsia"/>
          <w:sz w:val="28"/>
          <w:szCs w:val="28"/>
        </w:rPr>
        <w:t>个、小型矿山（含小矿）</w:t>
      </w:r>
      <w:r>
        <w:rPr>
          <w:rFonts w:ascii="宋体" w:eastAsia="宋体" w:hAnsi="宋体" w:cs="宋体" w:hint="eastAsia"/>
          <w:sz w:val="28"/>
          <w:szCs w:val="28"/>
        </w:rPr>
        <w:t>1</w:t>
      </w:r>
      <w:r>
        <w:rPr>
          <w:rFonts w:ascii="宋体" w:eastAsia="宋体" w:hAnsi="宋体" w:cs="宋体" w:hint="eastAsia"/>
          <w:sz w:val="28"/>
          <w:szCs w:val="28"/>
        </w:rPr>
        <w:t>6</w:t>
      </w:r>
      <w:r>
        <w:rPr>
          <w:rFonts w:ascii="宋体" w:eastAsia="宋体" w:hAnsi="宋体" w:cs="宋体" w:hint="eastAsia"/>
          <w:sz w:val="28"/>
          <w:szCs w:val="28"/>
        </w:rPr>
        <w:t>个，开发利用的矿种主要有煤、铜、油砂、建筑用凝灰岩、建筑用玄武岩、建筑用砂和矿泉水（见专栏</w:t>
      </w: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2020</w:t>
      </w:r>
      <w:r>
        <w:rPr>
          <w:rFonts w:ascii="宋体" w:eastAsia="宋体" w:hAnsi="宋体" w:cs="宋体" w:hint="eastAsia"/>
          <w:sz w:val="28"/>
          <w:szCs w:val="28"/>
        </w:rPr>
        <w:t>年，全市矿业总产值</w:t>
      </w:r>
      <w:bookmarkStart w:id="9" w:name="OLE_LINK11"/>
      <w:r>
        <w:rPr>
          <w:rFonts w:ascii="宋体" w:eastAsia="宋体" w:hAnsi="宋体" w:cs="宋体" w:hint="eastAsia"/>
          <w:sz w:val="28"/>
          <w:szCs w:val="28"/>
        </w:rPr>
        <w:t>5431.00</w:t>
      </w:r>
      <w:r>
        <w:rPr>
          <w:rFonts w:ascii="宋体" w:eastAsia="宋体" w:hAnsi="宋体" w:cs="宋体" w:hint="eastAsia"/>
          <w:sz w:val="28"/>
          <w:szCs w:val="28"/>
        </w:rPr>
        <w:t>万元</w:t>
      </w:r>
      <w:bookmarkEnd w:id="9"/>
      <w:r>
        <w:rPr>
          <w:rFonts w:ascii="宋体" w:eastAsia="宋体" w:hAnsi="宋体" w:cs="宋体" w:hint="eastAsia"/>
          <w:sz w:val="28"/>
          <w:szCs w:val="28"/>
        </w:rPr>
        <w:t>，其中建筑用砂矿产值</w:t>
      </w:r>
      <w:r>
        <w:rPr>
          <w:rFonts w:ascii="宋体" w:eastAsia="宋体" w:hAnsi="宋体" w:cs="宋体" w:hint="eastAsia"/>
          <w:sz w:val="28"/>
          <w:szCs w:val="28"/>
        </w:rPr>
        <w:t>3761.00</w:t>
      </w:r>
      <w:r>
        <w:rPr>
          <w:rFonts w:ascii="宋体" w:eastAsia="宋体" w:hAnsi="宋体" w:cs="宋体" w:hint="eastAsia"/>
          <w:sz w:val="28"/>
          <w:szCs w:val="28"/>
        </w:rPr>
        <w:t>万元，建筑用凝灰岩矿产值</w:t>
      </w:r>
      <w:r>
        <w:rPr>
          <w:rFonts w:ascii="宋体" w:eastAsia="宋体" w:hAnsi="宋体" w:cs="宋体" w:hint="eastAsia"/>
          <w:sz w:val="28"/>
          <w:szCs w:val="28"/>
        </w:rPr>
        <w:t>1580.00</w:t>
      </w:r>
      <w:r>
        <w:rPr>
          <w:rFonts w:ascii="宋体" w:eastAsia="宋体" w:hAnsi="宋体" w:cs="宋体" w:hint="eastAsia"/>
          <w:sz w:val="28"/>
          <w:szCs w:val="28"/>
        </w:rPr>
        <w:t>万元，矿泉水矿产值</w:t>
      </w:r>
      <w:r>
        <w:rPr>
          <w:rFonts w:ascii="宋体" w:eastAsia="宋体" w:hAnsi="宋体" w:cs="宋体" w:hint="eastAsia"/>
          <w:sz w:val="28"/>
          <w:szCs w:val="28"/>
        </w:rPr>
        <w:t>90.00</w:t>
      </w:r>
      <w:r>
        <w:rPr>
          <w:rFonts w:ascii="宋体" w:eastAsia="宋体" w:hAnsi="宋体" w:cs="宋体" w:hint="eastAsia"/>
          <w:sz w:val="28"/>
          <w:szCs w:val="28"/>
        </w:rPr>
        <w:t>万元；全年实现销售利润</w:t>
      </w:r>
      <w:r>
        <w:rPr>
          <w:rFonts w:ascii="宋体" w:eastAsia="宋体" w:hAnsi="宋体" w:cs="宋体" w:hint="eastAsia"/>
          <w:sz w:val="28"/>
          <w:szCs w:val="28"/>
        </w:rPr>
        <w:t>1171.28</w:t>
      </w:r>
      <w:r>
        <w:rPr>
          <w:rFonts w:ascii="宋体" w:eastAsia="宋体" w:hAnsi="宋体" w:cs="宋体" w:hint="eastAsia"/>
          <w:sz w:val="28"/>
          <w:szCs w:val="28"/>
        </w:rPr>
        <w:t>万元。</w:t>
      </w:r>
    </w:p>
    <w:tbl>
      <w:tblPr>
        <w:tblW w:w="5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51"/>
        <w:gridCol w:w="1509"/>
        <w:gridCol w:w="653"/>
        <w:gridCol w:w="733"/>
        <w:gridCol w:w="697"/>
        <w:gridCol w:w="729"/>
        <w:gridCol w:w="1699"/>
        <w:gridCol w:w="1094"/>
        <w:gridCol w:w="1308"/>
        <w:gridCol w:w="1144"/>
      </w:tblGrid>
      <w:tr w:rsidR="002B1627">
        <w:trPr>
          <w:cantSplit/>
          <w:trHeight w:hRule="exact" w:val="454"/>
          <w:jc w:val="center"/>
        </w:trPr>
        <w:tc>
          <w:tcPr>
            <w:tcW w:w="5000" w:type="pct"/>
            <w:gridSpan w:val="10"/>
            <w:shd w:val="clear" w:color="auto" w:fill="FFFFFF"/>
          </w:tcPr>
          <w:p w:rsidR="002B1627" w:rsidRDefault="008B6B02">
            <w:pPr>
              <w:widowControl/>
              <w:adjustRightInd w:val="0"/>
              <w:spacing w:before="120" w:after="120"/>
              <w:jc w:val="center"/>
              <w:rPr>
                <w:rFonts w:ascii="宋体" w:hAnsi="宋体" w:cs="宋体"/>
                <w:bCs/>
                <w:kern w:val="0"/>
                <w:szCs w:val="21"/>
              </w:rPr>
            </w:pPr>
            <w:r>
              <w:rPr>
                <w:rFonts w:ascii="宋体" w:hAnsi="宋体" w:cs="宋体" w:hint="eastAsia"/>
                <w:bCs/>
                <w:kern w:val="0"/>
                <w:szCs w:val="21"/>
              </w:rPr>
              <w:t>专栏</w:t>
            </w:r>
            <w:r>
              <w:rPr>
                <w:rFonts w:ascii="宋体" w:hAnsi="宋体" w:cs="宋体" w:hint="eastAsia"/>
                <w:bCs/>
                <w:kern w:val="0"/>
                <w:szCs w:val="21"/>
              </w:rPr>
              <w:t>3 2020</w:t>
            </w:r>
            <w:r>
              <w:rPr>
                <w:rFonts w:ascii="宋体" w:hAnsi="宋体" w:cs="宋体" w:hint="eastAsia"/>
                <w:bCs/>
                <w:kern w:val="0"/>
                <w:szCs w:val="21"/>
              </w:rPr>
              <w:t>年底采矿权及开发利用概况</w:t>
            </w:r>
          </w:p>
        </w:tc>
      </w:tr>
      <w:tr w:rsidR="002B1627">
        <w:trPr>
          <w:cantSplit/>
          <w:trHeight w:val="333"/>
          <w:jc w:val="center"/>
        </w:trPr>
        <w:tc>
          <w:tcPr>
            <w:tcW w:w="225" w:type="pct"/>
            <w:vMerge w:val="restart"/>
            <w:shd w:val="clear" w:color="auto" w:fill="FFFFFF"/>
            <w:vAlign w:val="center"/>
          </w:tcPr>
          <w:p w:rsidR="002B1627" w:rsidRDefault="008B6B02">
            <w:pPr>
              <w:autoSpaceDE w:val="0"/>
              <w:autoSpaceDN w:val="0"/>
              <w:adjustRightInd w:val="0"/>
              <w:jc w:val="center"/>
              <w:rPr>
                <w:rFonts w:ascii="宋体" w:hAnsi="宋体" w:cs="宋体"/>
                <w:kern w:val="0"/>
                <w:szCs w:val="21"/>
              </w:rPr>
            </w:pPr>
            <w:r>
              <w:rPr>
                <w:rFonts w:ascii="宋体" w:hAnsi="宋体" w:cs="宋体" w:hint="eastAsia"/>
                <w:kern w:val="0"/>
                <w:szCs w:val="21"/>
              </w:rPr>
              <w:t>序号</w:t>
            </w:r>
          </w:p>
        </w:tc>
        <w:tc>
          <w:tcPr>
            <w:tcW w:w="753" w:type="pct"/>
            <w:vMerge w:val="restart"/>
            <w:shd w:val="clear" w:color="auto" w:fill="FFFFFF"/>
            <w:vAlign w:val="center"/>
          </w:tcPr>
          <w:p w:rsidR="002B1627" w:rsidRDefault="008B6B02">
            <w:pPr>
              <w:autoSpaceDE w:val="0"/>
              <w:autoSpaceDN w:val="0"/>
              <w:adjustRightInd w:val="0"/>
              <w:jc w:val="center"/>
              <w:rPr>
                <w:rFonts w:ascii="宋体" w:hAnsi="宋体" w:cs="宋体"/>
                <w:kern w:val="0"/>
                <w:szCs w:val="21"/>
              </w:rPr>
            </w:pPr>
            <w:r>
              <w:rPr>
                <w:rFonts w:ascii="宋体" w:hAnsi="宋体" w:cs="宋体" w:hint="eastAsia"/>
                <w:kern w:val="0"/>
                <w:szCs w:val="21"/>
              </w:rPr>
              <w:t>开采主要矿种</w:t>
            </w:r>
          </w:p>
        </w:tc>
        <w:tc>
          <w:tcPr>
            <w:tcW w:w="1404" w:type="pct"/>
            <w:gridSpan w:val="4"/>
            <w:shd w:val="clear" w:color="auto" w:fill="FFFFFF"/>
          </w:tcPr>
          <w:p w:rsidR="002B1627" w:rsidRDefault="008B6B02">
            <w:pPr>
              <w:jc w:val="center"/>
              <w:rPr>
                <w:rFonts w:ascii="宋体" w:hAnsi="宋体" w:cs="宋体"/>
                <w:kern w:val="0"/>
                <w:szCs w:val="21"/>
              </w:rPr>
            </w:pPr>
            <w:r>
              <w:rPr>
                <w:rFonts w:ascii="宋体" w:hAnsi="宋体" w:cs="宋体" w:hint="eastAsia"/>
                <w:szCs w:val="21"/>
              </w:rPr>
              <w:t>矿山企业数</w:t>
            </w:r>
          </w:p>
        </w:tc>
        <w:tc>
          <w:tcPr>
            <w:tcW w:w="848" w:type="pct"/>
            <w:vMerge w:val="restart"/>
            <w:shd w:val="clear" w:color="auto" w:fill="FFFFFF"/>
            <w:vAlign w:val="center"/>
          </w:tcPr>
          <w:p w:rsidR="002B1627" w:rsidRDefault="008B6B02">
            <w:pPr>
              <w:jc w:val="center"/>
              <w:rPr>
                <w:rFonts w:ascii="宋体" w:hAnsi="宋体" w:cs="宋体"/>
                <w:szCs w:val="21"/>
              </w:rPr>
            </w:pPr>
            <w:r>
              <w:rPr>
                <w:rFonts w:ascii="宋体" w:hAnsi="宋体" w:cs="宋体" w:hint="eastAsia"/>
                <w:kern w:val="0"/>
                <w:szCs w:val="21"/>
              </w:rPr>
              <w:t>地区</w:t>
            </w:r>
          </w:p>
        </w:tc>
        <w:tc>
          <w:tcPr>
            <w:tcW w:w="546" w:type="pct"/>
            <w:vMerge w:val="restart"/>
            <w:shd w:val="clear" w:color="auto" w:fill="FFFFFF"/>
            <w:vAlign w:val="center"/>
          </w:tcPr>
          <w:p w:rsidR="002B1627" w:rsidRDefault="008B6B02">
            <w:pPr>
              <w:jc w:val="center"/>
              <w:rPr>
                <w:rFonts w:ascii="宋体" w:hAnsi="宋体" w:cs="宋体"/>
                <w:szCs w:val="21"/>
              </w:rPr>
            </w:pPr>
            <w:r>
              <w:rPr>
                <w:rFonts w:ascii="宋体" w:hAnsi="宋体" w:cs="宋体" w:hint="eastAsia"/>
                <w:szCs w:val="21"/>
              </w:rPr>
              <w:t>从业人员</w:t>
            </w:r>
          </w:p>
          <w:p w:rsidR="002B1627" w:rsidRDefault="008B6B02">
            <w:pPr>
              <w:jc w:val="center"/>
              <w:rPr>
                <w:rFonts w:ascii="宋体" w:hAnsi="宋体" w:cs="宋体"/>
                <w:szCs w:val="21"/>
              </w:rPr>
            </w:pPr>
            <w:r>
              <w:rPr>
                <w:rFonts w:ascii="宋体" w:hAnsi="宋体" w:cs="宋体" w:hint="eastAsia"/>
                <w:szCs w:val="21"/>
              </w:rPr>
              <w:t>（个）</w:t>
            </w:r>
          </w:p>
        </w:tc>
        <w:tc>
          <w:tcPr>
            <w:tcW w:w="653" w:type="pct"/>
            <w:vMerge w:val="restart"/>
            <w:shd w:val="clear" w:color="auto" w:fill="FFFFFF"/>
            <w:vAlign w:val="center"/>
          </w:tcPr>
          <w:p w:rsidR="002B1627" w:rsidRDefault="008B6B02">
            <w:pPr>
              <w:autoSpaceDE w:val="0"/>
              <w:autoSpaceDN w:val="0"/>
              <w:adjustRightInd w:val="0"/>
              <w:jc w:val="center"/>
              <w:rPr>
                <w:rFonts w:ascii="宋体" w:hAnsi="宋体" w:cs="宋体"/>
                <w:szCs w:val="21"/>
              </w:rPr>
            </w:pPr>
            <w:r>
              <w:rPr>
                <w:rFonts w:ascii="宋体" w:hAnsi="宋体" w:cs="宋体" w:hint="eastAsia"/>
                <w:szCs w:val="21"/>
              </w:rPr>
              <w:t>工业总产值</w:t>
            </w:r>
          </w:p>
          <w:p w:rsidR="002B1627" w:rsidRDefault="008B6B02">
            <w:pPr>
              <w:autoSpaceDE w:val="0"/>
              <w:autoSpaceDN w:val="0"/>
              <w:adjustRightInd w:val="0"/>
              <w:jc w:val="center"/>
              <w:rPr>
                <w:rFonts w:ascii="宋体" w:hAnsi="宋体" w:cs="宋体"/>
                <w:kern w:val="0"/>
                <w:szCs w:val="21"/>
              </w:rPr>
            </w:pPr>
            <w:r>
              <w:rPr>
                <w:rFonts w:ascii="宋体" w:hAnsi="宋体" w:cs="宋体" w:hint="eastAsia"/>
                <w:szCs w:val="21"/>
              </w:rPr>
              <w:t>（万元）</w:t>
            </w:r>
          </w:p>
        </w:tc>
        <w:tc>
          <w:tcPr>
            <w:tcW w:w="569" w:type="pct"/>
            <w:vMerge w:val="restart"/>
            <w:tcBorders>
              <w:top w:val="nil"/>
              <w:left w:val="single" w:sz="4" w:space="0" w:color="auto"/>
              <w:right w:val="single" w:sz="4" w:space="0" w:color="auto"/>
            </w:tcBorders>
            <w:shd w:val="clear" w:color="auto" w:fill="FFFFFF"/>
            <w:vAlign w:val="center"/>
          </w:tcPr>
          <w:p w:rsidR="002B1627" w:rsidRDefault="008B6B02">
            <w:pPr>
              <w:jc w:val="center"/>
              <w:rPr>
                <w:rFonts w:ascii="宋体" w:hAnsi="宋体" w:cs="宋体"/>
                <w:szCs w:val="21"/>
              </w:rPr>
            </w:pPr>
            <w:r>
              <w:rPr>
                <w:rFonts w:ascii="宋体" w:hAnsi="宋体" w:cs="宋体" w:hint="eastAsia"/>
                <w:szCs w:val="21"/>
              </w:rPr>
              <w:t>利润总额</w:t>
            </w:r>
          </w:p>
          <w:p w:rsidR="002B1627" w:rsidRDefault="008B6B02">
            <w:pPr>
              <w:jc w:val="center"/>
              <w:rPr>
                <w:rFonts w:ascii="宋体" w:hAnsi="宋体" w:cs="宋体"/>
                <w:szCs w:val="21"/>
              </w:rPr>
            </w:pPr>
            <w:r>
              <w:rPr>
                <w:rFonts w:ascii="宋体" w:hAnsi="宋体" w:cs="宋体" w:hint="eastAsia"/>
                <w:szCs w:val="21"/>
              </w:rPr>
              <w:t>（万元）</w:t>
            </w:r>
          </w:p>
        </w:tc>
      </w:tr>
      <w:tr w:rsidR="002B1627">
        <w:trPr>
          <w:cantSplit/>
          <w:trHeight w:hRule="exact" w:val="452"/>
          <w:jc w:val="center"/>
        </w:trPr>
        <w:tc>
          <w:tcPr>
            <w:tcW w:w="225" w:type="pct"/>
            <w:vMerge/>
            <w:shd w:val="clear" w:color="auto" w:fill="FFFFFF"/>
            <w:vAlign w:val="center"/>
          </w:tcPr>
          <w:p w:rsidR="002B1627" w:rsidRDefault="002B1627">
            <w:pPr>
              <w:autoSpaceDE w:val="0"/>
              <w:autoSpaceDN w:val="0"/>
              <w:adjustRightInd w:val="0"/>
              <w:jc w:val="center"/>
              <w:rPr>
                <w:rFonts w:ascii="宋体" w:hAnsi="宋体" w:cs="宋体"/>
                <w:kern w:val="0"/>
                <w:szCs w:val="21"/>
              </w:rPr>
            </w:pPr>
          </w:p>
        </w:tc>
        <w:tc>
          <w:tcPr>
            <w:tcW w:w="753" w:type="pct"/>
            <w:vMerge/>
            <w:shd w:val="clear" w:color="auto" w:fill="FFFFFF"/>
            <w:vAlign w:val="center"/>
          </w:tcPr>
          <w:p w:rsidR="002B1627" w:rsidRDefault="002B1627">
            <w:pPr>
              <w:autoSpaceDE w:val="0"/>
              <w:autoSpaceDN w:val="0"/>
              <w:adjustRightInd w:val="0"/>
              <w:jc w:val="center"/>
              <w:rPr>
                <w:rFonts w:ascii="宋体" w:hAnsi="宋体" w:cs="宋体"/>
                <w:kern w:val="0"/>
                <w:szCs w:val="21"/>
              </w:rPr>
            </w:pPr>
          </w:p>
        </w:tc>
        <w:tc>
          <w:tcPr>
            <w:tcW w:w="326" w:type="pct"/>
            <w:shd w:val="clear" w:color="auto" w:fill="FFFFFF"/>
            <w:vAlign w:val="center"/>
          </w:tcPr>
          <w:p w:rsidR="002B1627" w:rsidRDefault="008B6B02">
            <w:pPr>
              <w:autoSpaceDE w:val="0"/>
              <w:autoSpaceDN w:val="0"/>
              <w:adjustRightInd w:val="0"/>
              <w:jc w:val="center"/>
              <w:rPr>
                <w:rFonts w:ascii="宋体" w:hAnsi="宋体" w:cs="宋体"/>
                <w:kern w:val="0"/>
                <w:szCs w:val="21"/>
              </w:rPr>
            </w:pPr>
            <w:r>
              <w:rPr>
                <w:rFonts w:ascii="宋体" w:hAnsi="宋体" w:cs="宋体" w:hint="eastAsia"/>
                <w:szCs w:val="21"/>
              </w:rPr>
              <w:t>大型</w:t>
            </w:r>
          </w:p>
        </w:tc>
        <w:tc>
          <w:tcPr>
            <w:tcW w:w="366" w:type="pct"/>
            <w:shd w:val="clear" w:color="auto" w:fill="FFFFFF"/>
            <w:vAlign w:val="center"/>
          </w:tcPr>
          <w:p w:rsidR="002B1627" w:rsidRDefault="008B6B02">
            <w:pPr>
              <w:autoSpaceDE w:val="0"/>
              <w:autoSpaceDN w:val="0"/>
              <w:adjustRightInd w:val="0"/>
              <w:jc w:val="center"/>
              <w:rPr>
                <w:rFonts w:ascii="宋体" w:hAnsi="宋体" w:cs="宋体"/>
                <w:kern w:val="0"/>
                <w:szCs w:val="21"/>
              </w:rPr>
            </w:pPr>
            <w:r>
              <w:rPr>
                <w:rFonts w:ascii="宋体" w:hAnsi="宋体" w:cs="宋体" w:hint="eastAsia"/>
                <w:szCs w:val="21"/>
              </w:rPr>
              <w:t>中型</w:t>
            </w:r>
          </w:p>
        </w:tc>
        <w:tc>
          <w:tcPr>
            <w:tcW w:w="348" w:type="pct"/>
            <w:shd w:val="clear" w:color="auto" w:fill="FFFFFF"/>
            <w:vAlign w:val="center"/>
          </w:tcPr>
          <w:p w:rsidR="002B1627" w:rsidRDefault="008B6B02">
            <w:pPr>
              <w:autoSpaceDE w:val="0"/>
              <w:autoSpaceDN w:val="0"/>
              <w:adjustRightInd w:val="0"/>
              <w:jc w:val="center"/>
              <w:rPr>
                <w:rFonts w:ascii="宋体" w:hAnsi="宋体" w:cs="宋体"/>
                <w:kern w:val="0"/>
                <w:szCs w:val="21"/>
              </w:rPr>
            </w:pPr>
            <w:r>
              <w:rPr>
                <w:rFonts w:ascii="宋体" w:hAnsi="宋体" w:cs="宋体" w:hint="eastAsia"/>
                <w:szCs w:val="21"/>
              </w:rPr>
              <w:t>小型</w:t>
            </w:r>
          </w:p>
        </w:tc>
        <w:tc>
          <w:tcPr>
            <w:tcW w:w="361" w:type="pct"/>
            <w:shd w:val="clear" w:color="auto" w:fill="FFFFFF"/>
            <w:vAlign w:val="center"/>
          </w:tcPr>
          <w:p w:rsidR="002B1627" w:rsidRDefault="008B6B02">
            <w:pPr>
              <w:autoSpaceDE w:val="0"/>
              <w:autoSpaceDN w:val="0"/>
              <w:adjustRightInd w:val="0"/>
              <w:jc w:val="center"/>
              <w:rPr>
                <w:rFonts w:ascii="宋体" w:hAnsi="宋体" w:cs="宋体"/>
                <w:szCs w:val="21"/>
              </w:rPr>
            </w:pPr>
            <w:r>
              <w:rPr>
                <w:rFonts w:ascii="宋体" w:hAnsi="宋体" w:cs="宋体" w:hint="eastAsia"/>
                <w:szCs w:val="21"/>
              </w:rPr>
              <w:t>小矿</w:t>
            </w:r>
          </w:p>
        </w:tc>
        <w:tc>
          <w:tcPr>
            <w:tcW w:w="848" w:type="pct"/>
            <w:vMerge/>
            <w:shd w:val="clear" w:color="auto" w:fill="FFFFFF"/>
            <w:vAlign w:val="center"/>
          </w:tcPr>
          <w:p w:rsidR="002B1627" w:rsidRDefault="002B1627">
            <w:pPr>
              <w:jc w:val="center"/>
              <w:rPr>
                <w:rFonts w:ascii="宋体" w:hAnsi="宋体" w:cs="宋体"/>
                <w:szCs w:val="21"/>
              </w:rPr>
            </w:pPr>
          </w:p>
        </w:tc>
        <w:tc>
          <w:tcPr>
            <w:tcW w:w="546" w:type="pct"/>
            <w:vMerge/>
            <w:shd w:val="clear" w:color="auto" w:fill="FFFFFF"/>
          </w:tcPr>
          <w:p w:rsidR="002B1627" w:rsidRDefault="002B1627">
            <w:pPr>
              <w:jc w:val="center"/>
              <w:rPr>
                <w:rFonts w:ascii="宋体" w:hAnsi="宋体" w:cs="宋体"/>
                <w:szCs w:val="21"/>
              </w:rPr>
            </w:pPr>
          </w:p>
        </w:tc>
        <w:tc>
          <w:tcPr>
            <w:tcW w:w="653" w:type="pct"/>
            <w:vMerge/>
            <w:shd w:val="clear" w:color="auto" w:fill="FFFFFF"/>
            <w:vAlign w:val="center"/>
          </w:tcPr>
          <w:p w:rsidR="002B1627" w:rsidRDefault="002B1627">
            <w:pPr>
              <w:autoSpaceDE w:val="0"/>
              <w:autoSpaceDN w:val="0"/>
              <w:adjustRightInd w:val="0"/>
              <w:jc w:val="center"/>
              <w:rPr>
                <w:rFonts w:ascii="宋体" w:hAnsi="宋体" w:cs="宋体"/>
                <w:szCs w:val="21"/>
              </w:rPr>
            </w:pPr>
          </w:p>
        </w:tc>
        <w:tc>
          <w:tcPr>
            <w:tcW w:w="569" w:type="pct"/>
            <w:vMerge/>
            <w:tcBorders>
              <w:left w:val="single" w:sz="4" w:space="0" w:color="auto"/>
              <w:bottom w:val="single" w:sz="4" w:space="0" w:color="auto"/>
              <w:right w:val="single" w:sz="4" w:space="0" w:color="auto"/>
            </w:tcBorders>
            <w:shd w:val="clear" w:color="auto" w:fill="FFFFFF"/>
            <w:vAlign w:val="center"/>
          </w:tcPr>
          <w:p w:rsidR="002B1627" w:rsidRDefault="002B1627">
            <w:pPr>
              <w:jc w:val="center"/>
              <w:rPr>
                <w:rFonts w:ascii="宋体" w:hAnsi="宋体" w:cs="宋体"/>
                <w:szCs w:val="21"/>
              </w:rPr>
            </w:pPr>
          </w:p>
        </w:tc>
      </w:tr>
      <w:tr w:rsidR="002B1627">
        <w:trPr>
          <w:cantSplit/>
          <w:trHeight w:val="283"/>
          <w:jc w:val="center"/>
        </w:trPr>
        <w:tc>
          <w:tcPr>
            <w:tcW w:w="225" w:type="pct"/>
            <w:shd w:val="clear" w:color="auto" w:fill="FFFFFF"/>
            <w:vAlign w:val="center"/>
          </w:tcPr>
          <w:p w:rsidR="002B1627" w:rsidRDefault="008B6B02">
            <w:pPr>
              <w:autoSpaceDE w:val="0"/>
              <w:autoSpaceDN w:val="0"/>
              <w:adjustRightInd w:val="0"/>
              <w:jc w:val="center"/>
              <w:rPr>
                <w:rFonts w:ascii="宋体" w:hAnsi="宋体" w:cs="宋体"/>
                <w:kern w:val="0"/>
                <w:szCs w:val="21"/>
              </w:rPr>
            </w:pPr>
            <w:r>
              <w:rPr>
                <w:rFonts w:ascii="宋体" w:hAnsi="宋体" w:cs="宋体" w:hint="eastAsia"/>
                <w:kern w:val="0"/>
                <w:szCs w:val="21"/>
              </w:rPr>
              <w:t>1</w:t>
            </w:r>
          </w:p>
        </w:tc>
        <w:tc>
          <w:tcPr>
            <w:tcW w:w="753"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煤</w:t>
            </w:r>
          </w:p>
        </w:tc>
        <w:tc>
          <w:tcPr>
            <w:tcW w:w="326" w:type="pct"/>
            <w:shd w:val="clear" w:color="auto" w:fill="FFFFFF"/>
            <w:vAlign w:val="center"/>
          </w:tcPr>
          <w:p w:rsidR="002B1627" w:rsidRDefault="002B1627">
            <w:pPr>
              <w:autoSpaceDE w:val="0"/>
              <w:autoSpaceDN w:val="0"/>
              <w:adjustRightInd w:val="0"/>
              <w:snapToGrid w:val="0"/>
              <w:jc w:val="center"/>
              <w:rPr>
                <w:rFonts w:ascii="宋体" w:hAnsi="宋体" w:cs="宋体"/>
                <w:kern w:val="0"/>
                <w:szCs w:val="21"/>
              </w:rPr>
            </w:pPr>
          </w:p>
        </w:tc>
        <w:tc>
          <w:tcPr>
            <w:tcW w:w="366" w:type="pct"/>
            <w:shd w:val="clear" w:color="auto" w:fill="FFFFFF"/>
            <w:vAlign w:val="center"/>
          </w:tcPr>
          <w:p w:rsidR="002B1627" w:rsidRDefault="002B1627">
            <w:pPr>
              <w:autoSpaceDE w:val="0"/>
              <w:autoSpaceDN w:val="0"/>
              <w:adjustRightInd w:val="0"/>
              <w:snapToGrid w:val="0"/>
              <w:jc w:val="center"/>
              <w:rPr>
                <w:rFonts w:ascii="宋体" w:hAnsi="宋体" w:cs="宋体"/>
                <w:kern w:val="0"/>
                <w:szCs w:val="21"/>
              </w:rPr>
            </w:pPr>
          </w:p>
        </w:tc>
        <w:tc>
          <w:tcPr>
            <w:tcW w:w="348"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szCs w:val="21"/>
              </w:rPr>
              <w:t>1</w:t>
            </w:r>
          </w:p>
        </w:tc>
        <w:tc>
          <w:tcPr>
            <w:tcW w:w="361" w:type="pct"/>
            <w:shd w:val="clear" w:color="auto" w:fill="FFFFFF"/>
          </w:tcPr>
          <w:p w:rsidR="002B1627" w:rsidRDefault="002B1627">
            <w:pPr>
              <w:autoSpaceDE w:val="0"/>
              <w:autoSpaceDN w:val="0"/>
              <w:adjustRightInd w:val="0"/>
              <w:snapToGrid w:val="0"/>
              <w:jc w:val="center"/>
              <w:rPr>
                <w:rFonts w:ascii="宋体" w:hAnsi="宋体" w:cs="宋体"/>
                <w:kern w:val="0"/>
                <w:szCs w:val="21"/>
              </w:rPr>
            </w:pPr>
          </w:p>
        </w:tc>
        <w:tc>
          <w:tcPr>
            <w:tcW w:w="848"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洮南市</w:t>
            </w:r>
          </w:p>
        </w:tc>
        <w:tc>
          <w:tcPr>
            <w:tcW w:w="546"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24</w:t>
            </w:r>
          </w:p>
        </w:tc>
        <w:tc>
          <w:tcPr>
            <w:tcW w:w="653"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0</w:t>
            </w:r>
          </w:p>
        </w:tc>
        <w:tc>
          <w:tcPr>
            <w:tcW w:w="569" w:type="pct"/>
            <w:tcBorders>
              <w:top w:val="nil"/>
              <w:left w:val="single" w:sz="4" w:space="0" w:color="auto"/>
              <w:bottom w:val="single" w:sz="4" w:space="0" w:color="auto"/>
              <w:right w:val="single" w:sz="4" w:space="0" w:color="auto"/>
            </w:tcBorders>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0</w:t>
            </w:r>
          </w:p>
        </w:tc>
      </w:tr>
      <w:tr w:rsidR="002B1627">
        <w:trPr>
          <w:cantSplit/>
          <w:trHeight w:val="283"/>
          <w:jc w:val="center"/>
        </w:trPr>
        <w:tc>
          <w:tcPr>
            <w:tcW w:w="225" w:type="pct"/>
            <w:shd w:val="clear" w:color="auto" w:fill="FFFFFF"/>
            <w:vAlign w:val="center"/>
          </w:tcPr>
          <w:p w:rsidR="002B1627" w:rsidRDefault="008B6B02">
            <w:pPr>
              <w:autoSpaceDE w:val="0"/>
              <w:autoSpaceDN w:val="0"/>
              <w:adjustRightInd w:val="0"/>
              <w:jc w:val="center"/>
              <w:rPr>
                <w:rFonts w:ascii="宋体" w:hAnsi="宋体" w:cs="宋体"/>
                <w:kern w:val="0"/>
                <w:szCs w:val="21"/>
              </w:rPr>
            </w:pPr>
            <w:r>
              <w:rPr>
                <w:rFonts w:ascii="宋体" w:hAnsi="宋体" w:cs="宋体" w:hint="eastAsia"/>
                <w:kern w:val="0"/>
                <w:szCs w:val="21"/>
              </w:rPr>
              <w:t>2</w:t>
            </w:r>
          </w:p>
        </w:tc>
        <w:tc>
          <w:tcPr>
            <w:tcW w:w="753" w:type="pct"/>
            <w:shd w:val="clear" w:color="auto" w:fill="FFFFFF"/>
            <w:vAlign w:val="center"/>
          </w:tcPr>
          <w:p w:rsidR="002B1627" w:rsidRDefault="008B6B02">
            <w:pPr>
              <w:jc w:val="center"/>
              <w:rPr>
                <w:rFonts w:ascii="宋体" w:hAnsi="宋体" w:cs="宋体"/>
                <w:kern w:val="0"/>
                <w:szCs w:val="21"/>
              </w:rPr>
            </w:pPr>
            <w:r>
              <w:rPr>
                <w:rFonts w:ascii="宋体" w:hAnsi="宋体" w:cs="宋体" w:hint="eastAsia"/>
                <w:color w:val="000000"/>
                <w:szCs w:val="21"/>
              </w:rPr>
              <w:t>油砂</w:t>
            </w:r>
          </w:p>
        </w:tc>
        <w:tc>
          <w:tcPr>
            <w:tcW w:w="326" w:type="pct"/>
            <w:shd w:val="clear" w:color="auto" w:fill="FFFFFF"/>
            <w:vAlign w:val="center"/>
          </w:tcPr>
          <w:p w:rsidR="002B1627" w:rsidRDefault="002B1627">
            <w:pPr>
              <w:autoSpaceDE w:val="0"/>
              <w:autoSpaceDN w:val="0"/>
              <w:adjustRightInd w:val="0"/>
              <w:snapToGrid w:val="0"/>
              <w:jc w:val="center"/>
              <w:rPr>
                <w:rFonts w:ascii="宋体" w:hAnsi="宋体" w:cs="宋体"/>
                <w:kern w:val="0"/>
                <w:szCs w:val="21"/>
              </w:rPr>
            </w:pPr>
          </w:p>
        </w:tc>
        <w:tc>
          <w:tcPr>
            <w:tcW w:w="366"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szCs w:val="21"/>
              </w:rPr>
              <w:t>1</w:t>
            </w:r>
          </w:p>
        </w:tc>
        <w:tc>
          <w:tcPr>
            <w:tcW w:w="348" w:type="pct"/>
            <w:shd w:val="clear" w:color="auto" w:fill="FFFFFF"/>
            <w:vAlign w:val="center"/>
          </w:tcPr>
          <w:p w:rsidR="002B1627" w:rsidRDefault="002B1627">
            <w:pPr>
              <w:autoSpaceDE w:val="0"/>
              <w:autoSpaceDN w:val="0"/>
              <w:adjustRightInd w:val="0"/>
              <w:snapToGrid w:val="0"/>
              <w:jc w:val="center"/>
              <w:rPr>
                <w:rFonts w:ascii="宋体" w:hAnsi="宋体" w:cs="宋体"/>
                <w:kern w:val="0"/>
                <w:szCs w:val="21"/>
              </w:rPr>
            </w:pPr>
          </w:p>
        </w:tc>
        <w:tc>
          <w:tcPr>
            <w:tcW w:w="361" w:type="pct"/>
            <w:shd w:val="clear" w:color="auto" w:fill="FFFFFF"/>
          </w:tcPr>
          <w:p w:rsidR="002B1627" w:rsidRDefault="002B1627">
            <w:pPr>
              <w:autoSpaceDE w:val="0"/>
              <w:autoSpaceDN w:val="0"/>
              <w:adjustRightInd w:val="0"/>
              <w:snapToGrid w:val="0"/>
              <w:jc w:val="center"/>
              <w:rPr>
                <w:rFonts w:ascii="宋体" w:hAnsi="宋体" w:cs="宋体"/>
                <w:kern w:val="0"/>
                <w:szCs w:val="21"/>
              </w:rPr>
            </w:pPr>
          </w:p>
        </w:tc>
        <w:tc>
          <w:tcPr>
            <w:tcW w:w="848"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镇赉县</w:t>
            </w:r>
          </w:p>
        </w:tc>
        <w:tc>
          <w:tcPr>
            <w:tcW w:w="546"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w:t>
            </w:r>
          </w:p>
        </w:tc>
        <w:tc>
          <w:tcPr>
            <w:tcW w:w="653"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0</w:t>
            </w:r>
          </w:p>
        </w:tc>
        <w:tc>
          <w:tcPr>
            <w:tcW w:w="569" w:type="pct"/>
            <w:tcBorders>
              <w:top w:val="nil"/>
              <w:left w:val="nil"/>
              <w:bottom w:val="single" w:sz="4" w:space="0" w:color="auto"/>
              <w:right w:val="single" w:sz="4" w:space="0" w:color="auto"/>
            </w:tcBorders>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0</w:t>
            </w:r>
          </w:p>
        </w:tc>
      </w:tr>
      <w:tr w:rsidR="002B1627">
        <w:trPr>
          <w:cantSplit/>
          <w:trHeight w:val="283"/>
          <w:jc w:val="center"/>
        </w:trPr>
        <w:tc>
          <w:tcPr>
            <w:tcW w:w="225" w:type="pct"/>
            <w:shd w:val="clear" w:color="auto" w:fill="FFFFFF"/>
            <w:vAlign w:val="center"/>
          </w:tcPr>
          <w:p w:rsidR="002B1627" w:rsidRDefault="008B6B02">
            <w:pPr>
              <w:autoSpaceDE w:val="0"/>
              <w:autoSpaceDN w:val="0"/>
              <w:adjustRightInd w:val="0"/>
              <w:jc w:val="center"/>
              <w:rPr>
                <w:rFonts w:ascii="宋体" w:hAnsi="宋体" w:cs="宋体"/>
                <w:kern w:val="0"/>
                <w:szCs w:val="21"/>
              </w:rPr>
            </w:pPr>
            <w:r>
              <w:rPr>
                <w:rFonts w:ascii="宋体" w:hAnsi="宋体" w:cs="宋体" w:hint="eastAsia"/>
                <w:kern w:val="0"/>
                <w:szCs w:val="21"/>
              </w:rPr>
              <w:t>3</w:t>
            </w:r>
          </w:p>
        </w:tc>
        <w:tc>
          <w:tcPr>
            <w:tcW w:w="753"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铜矿</w:t>
            </w:r>
          </w:p>
        </w:tc>
        <w:tc>
          <w:tcPr>
            <w:tcW w:w="326" w:type="pct"/>
            <w:shd w:val="clear" w:color="auto" w:fill="FFFFFF"/>
            <w:vAlign w:val="center"/>
          </w:tcPr>
          <w:p w:rsidR="002B1627" w:rsidRDefault="002B1627">
            <w:pPr>
              <w:autoSpaceDE w:val="0"/>
              <w:autoSpaceDN w:val="0"/>
              <w:adjustRightInd w:val="0"/>
              <w:snapToGrid w:val="0"/>
              <w:jc w:val="center"/>
              <w:rPr>
                <w:rFonts w:ascii="宋体" w:hAnsi="宋体" w:cs="宋体"/>
                <w:kern w:val="0"/>
                <w:szCs w:val="21"/>
              </w:rPr>
            </w:pPr>
          </w:p>
        </w:tc>
        <w:tc>
          <w:tcPr>
            <w:tcW w:w="366" w:type="pct"/>
            <w:shd w:val="clear" w:color="auto" w:fill="FFFFFF"/>
            <w:vAlign w:val="center"/>
          </w:tcPr>
          <w:p w:rsidR="002B1627" w:rsidRDefault="002B1627">
            <w:pPr>
              <w:autoSpaceDE w:val="0"/>
              <w:autoSpaceDN w:val="0"/>
              <w:adjustRightInd w:val="0"/>
              <w:snapToGrid w:val="0"/>
              <w:jc w:val="center"/>
              <w:rPr>
                <w:rFonts w:ascii="宋体" w:hAnsi="宋体" w:cs="宋体"/>
                <w:kern w:val="0"/>
                <w:szCs w:val="21"/>
              </w:rPr>
            </w:pPr>
          </w:p>
        </w:tc>
        <w:tc>
          <w:tcPr>
            <w:tcW w:w="348"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szCs w:val="21"/>
              </w:rPr>
              <w:t>1</w:t>
            </w:r>
          </w:p>
        </w:tc>
        <w:tc>
          <w:tcPr>
            <w:tcW w:w="361" w:type="pct"/>
            <w:shd w:val="clear" w:color="auto" w:fill="FFFFFF"/>
          </w:tcPr>
          <w:p w:rsidR="002B1627" w:rsidRDefault="002B1627">
            <w:pPr>
              <w:autoSpaceDE w:val="0"/>
              <w:autoSpaceDN w:val="0"/>
              <w:adjustRightInd w:val="0"/>
              <w:snapToGrid w:val="0"/>
              <w:jc w:val="center"/>
              <w:rPr>
                <w:rFonts w:ascii="宋体" w:hAnsi="宋体" w:cs="宋体"/>
                <w:kern w:val="0"/>
                <w:szCs w:val="21"/>
              </w:rPr>
            </w:pPr>
          </w:p>
        </w:tc>
        <w:tc>
          <w:tcPr>
            <w:tcW w:w="848"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洮南市</w:t>
            </w:r>
          </w:p>
        </w:tc>
        <w:tc>
          <w:tcPr>
            <w:tcW w:w="546"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w:t>
            </w:r>
          </w:p>
        </w:tc>
        <w:tc>
          <w:tcPr>
            <w:tcW w:w="653"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0</w:t>
            </w:r>
          </w:p>
        </w:tc>
        <w:tc>
          <w:tcPr>
            <w:tcW w:w="569" w:type="pct"/>
            <w:tcBorders>
              <w:top w:val="nil"/>
              <w:left w:val="nil"/>
              <w:bottom w:val="single" w:sz="4" w:space="0" w:color="auto"/>
              <w:right w:val="single" w:sz="4" w:space="0" w:color="auto"/>
            </w:tcBorders>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0</w:t>
            </w:r>
          </w:p>
        </w:tc>
      </w:tr>
      <w:tr w:rsidR="002B1627">
        <w:trPr>
          <w:cantSplit/>
          <w:trHeight w:val="283"/>
          <w:jc w:val="center"/>
        </w:trPr>
        <w:tc>
          <w:tcPr>
            <w:tcW w:w="225" w:type="pct"/>
            <w:shd w:val="clear" w:color="auto" w:fill="FFFFFF"/>
            <w:vAlign w:val="center"/>
          </w:tcPr>
          <w:p w:rsidR="002B1627" w:rsidRDefault="008B6B02">
            <w:pPr>
              <w:autoSpaceDE w:val="0"/>
              <w:autoSpaceDN w:val="0"/>
              <w:adjustRightInd w:val="0"/>
              <w:jc w:val="center"/>
              <w:rPr>
                <w:rFonts w:ascii="宋体" w:hAnsi="宋体" w:cs="宋体"/>
                <w:kern w:val="0"/>
                <w:szCs w:val="21"/>
              </w:rPr>
            </w:pPr>
            <w:r>
              <w:rPr>
                <w:rFonts w:ascii="宋体" w:hAnsi="宋体" w:cs="宋体" w:hint="eastAsia"/>
                <w:kern w:val="0"/>
                <w:szCs w:val="21"/>
              </w:rPr>
              <w:t>4</w:t>
            </w:r>
          </w:p>
        </w:tc>
        <w:tc>
          <w:tcPr>
            <w:tcW w:w="753"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建筑用凝灰岩</w:t>
            </w:r>
          </w:p>
        </w:tc>
        <w:tc>
          <w:tcPr>
            <w:tcW w:w="326" w:type="pct"/>
            <w:shd w:val="clear" w:color="auto" w:fill="FFFFFF"/>
            <w:vAlign w:val="center"/>
          </w:tcPr>
          <w:p w:rsidR="002B1627" w:rsidRDefault="002B1627">
            <w:pPr>
              <w:autoSpaceDE w:val="0"/>
              <w:autoSpaceDN w:val="0"/>
              <w:adjustRightInd w:val="0"/>
              <w:snapToGrid w:val="0"/>
              <w:jc w:val="center"/>
              <w:rPr>
                <w:rFonts w:ascii="宋体" w:hAnsi="宋体" w:cs="宋体"/>
                <w:kern w:val="0"/>
                <w:szCs w:val="21"/>
              </w:rPr>
            </w:pPr>
          </w:p>
        </w:tc>
        <w:tc>
          <w:tcPr>
            <w:tcW w:w="366" w:type="pct"/>
            <w:shd w:val="clear" w:color="auto" w:fill="FFFFFF"/>
            <w:vAlign w:val="center"/>
          </w:tcPr>
          <w:p w:rsidR="002B1627" w:rsidRDefault="002B1627">
            <w:pPr>
              <w:autoSpaceDE w:val="0"/>
              <w:autoSpaceDN w:val="0"/>
              <w:adjustRightInd w:val="0"/>
              <w:snapToGrid w:val="0"/>
              <w:jc w:val="center"/>
              <w:rPr>
                <w:rFonts w:ascii="宋体" w:hAnsi="宋体" w:cs="宋体"/>
                <w:kern w:val="0"/>
                <w:szCs w:val="21"/>
              </w:rPr>
            </w:pPr>
          </w:p>
        </w:tc>
        <w:tc>
          <w:tcPr>
            <w:tcW w:w="348"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szCs w:val="21"/>
              </w:rPr>
              <w:t>2</w:t>
            </w:r>
          </w:p>
        </w:tc>
        <w:tc>
          <w:tcPr>
            <w:tcW w:w="361" w:type="pct"/>
            <w:shd w:val="clear" w:color="auto" w:fill="FFFFFF"/>
          </w:tcPr>
          <w:p w:rsidR="002B1627" w:rsidRDefault="002B1627">
            <w:pPr>
              <w:autoSpaceDE w:val="0"/>
              <w:autoSpaceDN w:val="0"/>
              <w:adjustRightInd w:val="0"/>
              <w:snapToGrid w:val="0"/>
              <w:jc w:val="center"/>
              <w:rPr>
                <w:rFonts w:ascii="宋体" w:hAnsi="宋体" w:cs="宋体"/>
                <w:kern w:val="0"/>
                <w:szCs w:val="21"/>
              </w:rPr>
            </w:pPr>
          </w:p>
        </w:tc>
        <w:tc>
          <w:tcPr>
            <w:tcW w:w="848"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洮南市</w:t>
            </w:r>
          </w:p>
        </w:tc>
        <w:tc>
          <w:tcPr>
            <w:tcW w:w="546"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26</w:t>
            </w:r>
          </w:p>
        </w:tc>
        <w:tc>
          <w:tcPr>
            <w:tcW w:w="653"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1580.0</w:t>
            </w:r>
            <w:r>
              <w:rPr>
                <w:rFonts w:ascii="宋体" w:hAnsi="宋体" w:cs="宋体" w:hint="eastAsia"/>
                <w:kern w:val="0"/>
                <w:szCs w:val="21"/>
              </w:rPr>
              <w:t>0</w:t>
            </w:r>
          </w:p>
        </w:tc>
        <w:tc>
          <w:tcPr>
            <w:tcW w:w="569" w:type="pct"/>
            <w:tcBorders>
              <w:top w:val="nil"/>
              <w:left w:val="nil"/>
              <w:bottom w:val="single" w:sz="4" w:space="0" w:color="auto"/>
              <w:right w:val="single" w:sz="4" w:space="0" w:color="auto"/>
            </w:tcBorders>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0</w:t>
            </w:r>
          </w:p>
        </w:tc>
      </w:tr>
      <w:tr w:rsidR="002B1627">
        <w:trPr>
          <w:cantSplit/>
          <w:trHeight w:val="283"/>
          <w:jc w:val="center"/>
        </w:trPr>
        <w:tc>
          <w:tcPr>
            <w:tcW w:w="225" w:type="pct"/>
            <w:shd w:val="clear" w:color="auto" w:fill="FFFFFF"/>
            <w:vAlign w:val="center"/>
          </w:tcPr>
          <w:p w:rsidR="002B1627" w:rsidRDefault="008B6B02">
            <w:pPr>
              <w:autoSpaceDE w:val="0"/>
              <w:autoSpaceDN w:val="0"/>
              <w:adjustRightInd w:val="0"/>
              <w:jc w:val="center"/>
              <w:rPr>
                <w:rFonts w:ascii="宋体" w:hAnsi="宋体" w:cs="宋体"/>
                <w:kern w:val="0"/>
                <w:szCs w:val="21"/>
              </w:rPr>
            </w:pPr>
            <w:r>
              <w:rPr>
                <w:rFonts w:ascii="宋体" w:hAnsi="宋体" w:cs="宋体" w:hint="eastAsia"/>
                <w:kern w:val="0"/>
                <w:szCs w:val="21"/>
              </w:rPr>
              <w:t>5</w:t>
            </w:r>
          </w:p>
        </w:tc>
        <w:tc>
          <w:tcPr>
            <w:tcW w:w="753" w:type="pct"/>
            <w:shd w:val="clear" w:color="auto" w:fill="FFFFFF"/>
            <w:vAlign w:val="center"/>
          </w:tcPr>
          <w:p w:rsidR="002B1627" w:rsidRDefault="008B6B02">
            <w:pPr>
              <w:jc w:val="center"/>
              <w:rPr>
                <w:rFonts w:ascii="宋体" w:hAnsi="宋体" w:cs="宋体"/>
                <w:kern w:val="0"/>
                <w:szCs w:val="21"/>
              </w:rPr>
            </w:pPr>
            <w:r>
              <w:rPr>
                <w:rFonts w:ascii="宋体" w:hAnsi="宋体" w:cs="宋体" w:hint="eastAsia"/>
                <w:color w:val="000000"/>
                <w:szCs w:val="21"/>
              </w:rPr>
              <w:t>建筑用玄武岩</w:t>
            </w:r>
          </w:p>
        </w:tc>
        <w:tc>
          <w:tcPr>
            <w:tcW w:w="326" w:type="pct"/>
            <w:shd w:val="clear" w:color="auto" w:fill="FFFFFF"/>
            <w:vAlign w:val="center"/>
          </w:tcPr>
          <w:p w:rsidR="002B1627" w:rsidRDefault="002B1627">
            <w:pPr>
              <w:autoSpaceDE w:val="0"/>
              <w:autoSpaceDN w:val="0"/>
              <w:adjustRightInd w:val="0"/>
              <w:snapToGrid w:val="0"/>
              <w:jc w:val="center"/>
              <w:rPr>
                <w:rFonts w:ascii="宋体" w:hAnsi="宋体" w:cs="宋体"/>
                <w:kern w:val="0"/>
                <w:szCs w:val="21"/>
              </w:rPr>
            </w:pPr>
          </w:p>
        </w:tc>
        <w:tc>
          <w:tcPr>
            <w:tcW w:w="366" w:type="pct"/>
            <w:shd w:val="clear" w:color="auto" w:fill="FFFFFF"/>
            <w:vAlign w:val="center"/>
          </w:tcPr>
          <w:p w:rsidR="002B1627" w:rsidRDefault="002B1627">
            <w:pPr>
              <w:autoSpaceDE w:val="0"/>
              <w:autoSpaceDN w:val="0"/>
              <w:adjustRightInd w:val="0"/>
              <w:snapToGrid w:val="0"/>
              <w:jc w:val="center"/>
              <w:rPr>
                <w:rFonts w:ascii="宋体" w:hAnsi="宋体" w:cs="宋体"/>
                <w:kern w:val="0"/>
                <w:szCs w:val="21"/>
              </w:rPr>
            </w:pPr>
          </w:p>
        </w:tc>
        <w:tc>
          <w:tcPr>
            <w:tcW w:w="348"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szCs w:val="21"/>
              </w:rPr>
              <w:t>1</w:t>
            </w:r>
          </w:p>
        </w:tc>
        <w:tc>
          <w:tcPr>
            <w:tcW w:w="361" w:type="pct"/>
            <w:shd w:val="clear" w:color="auto" w:fill="FFFFFF"/>
          </w:tcPr>
          <w:p w:rsidR="002B1627" w:rsidRDefault="002B1627">
            <w:pPr>
              <w:autoSpaceDE w:val="0"/>
              <w:autoSpaceDN w:val="0"/>
              <w:adjustRightInd w:val="0"/>
              <w:snapToGrid w:val="0"/>
              <w:jc w:val="center"/>
              <w:rPr>
                <w:rFonts w:ascii="宋体" w:hAnsi="宋体" w:cs="宋体"/>
                <w:kern w:val="0"/>
                <w:szCs w:val="21"/>
              </w:rPr>
            </w:pPr>
          </w:p>
        </w:tc>
        <w:tc>
          <w:tcPr>
            <w:tcW w:w="848"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洮南市</w:t>
            </w:r>
          </w:p>
        </w:tc>
        <w:tc>
          <w:tcPr>
            <w:tcW w:w="546"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0</w:t>
            </w:r>
          </w:p>
        </w:tc>
        <w:tc>
          <w:tcPr>
            <w:tcW w:w="653"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0</w:t>
            </w:r>
          </w:p>
        </w:tc>
        <w:tc>
          <w:tcPr>
            <w:tcW w:w="569" w:type="pct"/>
            <w:tcBorders>
              <w:top w:val="nil"/>
              <w:left w:val="nil"/>
              <w:bottom w:val="single" w:sz="4" w:space="0" w:color="auto"/>
              <w:right w:val="single" w:sz="4" w:space="0" w:color="auto"/>
            </w:tcBorders>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0</w:t>
            </w:r>
          </w:p>
        </w:tc>
      </w:tr>
      <w:tr w:rsidR="002B1627">
        <w:trPr>
          <w:cantSplit/>
          <w:trHeight w:val="283"/>
          <w:jc w:val="center"/>
        </w:trPr>
        <w:tc>
          <w:tcPr>
            <w:tcW w:w="225" w:type="pct"/>
            <w:shd w:val="clear" w:color="auto" w:fill="FFFFFF"/>
            <w:vAlign w:val="center"/>
          </w:tcPr>
          <w:p w:rsidR="002B1627" w:rsidRDefault="008B6B02">
            <w:pPr>
              <w:autoSpaceDE w:val="0"/>
              <w:autoSpaceDN w:val="0"/>
              <w:adjustRightInd w:val="0"/>
              <w:jc w:val="center"/>
              <w:rPr>
                <w:rFonts w:ascii="宋体" w:hAnsi="宋体" w:cs="宋体"/>
                <w:kern w:val="0"/>
                <w:szCs w:val="21"/>
              </w:rPr>
            </w:pPr>
            <w:r>
              <w:rPr>
                <w:rFonts w:ascii="宋体" w:hAnsi="宋体" w:cs="宋体" w:hint="eastAsia"/>
                <w:kern w:val="0"/>
                <w:szCs w:val="21"/>
              </w:rPr>
              <w:t>6</w:t>
            </w:r>
          </w:p>
        </w:tc>
        <w:tc>
          <w:tcPr>
            <w:tcW w:w="753" w:type="pct"/>
            <w:shd w:val="clear" w:color="auto" w:fill="FFFFFF"/>
            <w:vAlign w:val="center"/>
          </w:tcPr>
          <w:p w:rsidR="002B1627" w:rsidRDefault="008B6B02">
            <w:pPr>
              <w:jc w:val="center"/>
              <w:rPr>
                <w:rFonts w:ascii="宋体" w:hAnsi="宋体" w:cs="宋体"/>
                <w:kern w:val="0"/>
                <w:szCs w:val="21"/>
              </w:rPr>
            </w:pPr>
            <w:r>
              <w:rPr>
                <w:rFonts w:ascii="宋体" w:hAnsi="宋体" w:cs="宋体" w:hint="eastAsia"/>
                <w:color w:val="000000"/>
                <w:szCs w:val="21"/>
              </w:rPr>
              <w:t>建筑用砂</w:t>
            </w:r>
          </w:p>
        </w:tc>
        <w:tc>
          <w:tcPr>
            <w:tcW w:w="326" w:type="pct"/>
            <w:shd w:val="clear" w:color="auto" w:fill="FFFFFF"/>
            <w:vAlign w:val="center"/>
          </w:tcPr>
          <w:p w:rsidR="002B1627" w:rsidRDefault="002B1627">
            <w:pPr>
              <w:autoSpaceDE w:val="0"/>
              <w:autoSpaceDN w:val="0"/>
              <w:adjustRightInd w:val="0"/>
              <w:snapToGrid w:val="0"/>
              <w:jc w:val="center"/>
              <w:rPr>
                <w:rFonts w:ascii="宋体" w:hAnsi="宋体" w:cs="宋体"/>
                <w:kern w:val="0"/>
                <w:szCs w:val="21"/>
              </w:rPr>
            </w:pPr>
          </w:p>
        </w:tc>
        <w:tc>
          <w:tcPr>
            <w:tcW w:w="366" w:type="pct"/>
            <w:shd w:val="clear" w:color="auto" w:fill="FFFFFF"/>
            <w:vAlign w:val="center"/>
          </w:tcPr>
          <w:p w:rsidR="002B1627" w:rsidRDefault="002B1627">
            <w:pPr>
              <w:autoSpaceDE w:val="0"/>
              <w:autoSpaceDN w:val="0"/>
              <w:adjustRightInd w:val="0"/>
              <w:snapToGrid w:val="0"/>
              <w:jc w:val="center"/>
              <w:rPr>
                <w:rFonts w:ascii="宋体" w:hAnsi="宋体" w:cs="宋体"/>
                <w:kern w:val="0"/>
                <w:szCs w:val="21"/>
              </w:rPr>
            </w:pPr>
          </w:p>
        </w:tc>
        <w:tc>
          <w:tcPr>
            <w:tcW w:w="348" w:type="pct"/>
            <w:shd w:val="clear" w:color="auto" w:fill="FFFFFF"/>
            <w:vAlign w:val="center"/>
          </w:tcPr>
          <w:p w:rsidR="002B1627" w:rsidRDefault="002B1627">
            <w:pPr>
              <w:autoSpaceDE w:val="0"/>
              <w:autoSpaceDN w:val="0"/>
              <w:adjustRightInd w:val="0"/>
              <w:snapToGrid w:val="0"/>
              <w:jc w:val="center"/>
              <w:rPr>
                <w:rFonts w:ascii="宋体" w:hAnsi="宋体" w:cs="宋体"/>
                <w:kern w:val="0"/>
                <w:szCs w:val="21"/>
              </w:rPr>
            </w:pPr>
          </w:p>
        </w:tc>
        <w:tc>
          <w:tcPr>
            <w:tcW w:w="361" w:type="pct"/>
            <w:shd w:val="clear" w:color="auto" w:fill="FFFFFF"/>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11</w:t>
            </w:r>
          </w:p>
        </w:tc>
        <w:tc>
          <w:tcPr>
            <w:tcW w:w="848"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洮北区、洮南市</w:t>
            </w:r>
          </w:p>
        </w:tc>
        <w:tc>
          <w:tcPr>
            <w:tcW w:w="546"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41</w:t>
            </w:r>
          </w:p>
        </w:tc>
        <w:tc>
          <w:tcPr>
            <w:tcW w:w="653"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3761.0</w:t>
            </w:r>
            <w:r>
              <w:rPr>
                <w:rFonts w:ascii="宋体" w:hAnsi="宋体" w:cs="宋体" w:hint="eastAsia"/>
                <w:kern w:val="0"/>
                <w:szCs w:val="21"/>
              </w:rPr>
              <w:t>0</w:t>
            </w:r>
          </w:p>
        </w:tc>
        <w:tc>
          <w:tcPr>
            <w:tcW w:w="569" w:type="pct"/>
            <w:tcBorders>
              <w:top w:val="nil"/>
              <w:left w:val="nil"/>
              <w:bottom w:val="single" w:sz="4" w:space="0" w:color="auto"/>
              <w:right w:val="single" w:sz="4" w:space="0" w:color="auto"/>
            </w:tcBorders>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1161.28</w:t>
            </w:r>
          </w:p>
        </w:tc>
      </w:tr>
      <w:tr w:rsidR="002B1627">
        <w:trPr>
          <w:cantSplit/>
          <w:trHeight w:val="283"/>
          <w:jc w:val="center"/>
        </w:trPr>
        <w:tc>
          <w:tcPr>
            <w:tcW w:w="225" w:type="pct"/>
            <w:shd w:val="clear" w:color="auto" w:fill="FFFFFF"/>
            <w:vAlign w:val="center"/>
          </w:tcPr>
          <w:p w:rsidR="002B1627" w:rsidRDefault="008B6B02">
            <w:pPr>
              <w:autoSpaceDE w:val="0"/>
              <w:autoSpaceDN w:val="0"/>
              <w:adjustRightInd w:val="0"/>
              <w:jc w:val="center"/>
              <w:rPr>
                <w:rFonts w:ascii="宋体" w:hAnsi="宋体" w:cs="宋体"/>
                <w:kern w:val="0"/>
                <w:szCs w:val="21"/>
              </w:rPr>
            </w:pPr>
            <w:r>
              <w:rPr>
                <w:rFonts w:ascii="宋体" w:hAnsi="宋体" w:cs="宋体" w:hint="eastAsia"/>
                <w:kern w:val="0"/>
                <w:szCs w:val="21"/>
              </w:rPr>
              <w:t>7</w:t>
            </w:r>
          </w:p>
        </w:tc>
        <w:tc>
          <w:tcPr>
            <w:tcW w:w="753" w:type="pct"/>
            <w:shd w:val="clear" w:color="auto" w:fill="FFFFFF"/>
            <w:vAlign w:val="center"/>
          </w:tcPr>
          <w:p w:rsidR="002B1627" w:rsidRDefault="008B6B02">
            <w:pPr>
              <w:jc w:val="center"/>
              <w:rPr>
                <w:rFonts w:ascii="宋体" w:hAnsi="宋体" w:cs="宋体"/>
                <w:color w:val="000000"/>
                <w:szCs w:val="21"/>
              </w:rPr>
            </w:pPr>
            <w:r>
              <w:rPr>
                <w:rFonts w:ascii="宋体" w:hAnsi="宋体" w:cs="宋体" w:hint="eastAsia"/>
                <w:color w:val="000000"/>
                <w:szCs w:val="21"/>
              </w:rPr>
              <w:t>矿泉水</w:t>
            </w:r>
          </w:p>
        </w:tc>
        <w:tc>
          <w:tcPr>
            <w:tcW w:w="326" w:type="pct"/>
            <w:shd w:val="clear" w:color="auto" w:fill="FFFFFF"/>
            <w:vAlign w:val="center"/>
          </w:tcPr>
          <w:p w:rsidR="002B1627" w:rsidRDefault="002B1627">
            <w:pPr>
              <w:autoSpaceDE w:val="0"/>
              <w:autoSpaceDN w:val="0"/>
              <w:adjustRightInd w:val="0"/>
              <w:snapToGrid w:val="0"/>
              <w:jc w:val="center"/>
              <w:rPr>
                <w:rFonts w:ascii="宋体" w:hAnsi="宋体" w:cs="宋体"/>
                <w:kern w:val="0"/>
                <w:szCs w:val="21"/>
              </w:rPr>
            </w:pPr>
          </w:p>
        </w:tc>
        <w:tc>
          <w:tcPr>
            <w:tcW w:w="366"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szCs w:val="21"/>
              </w:rPr>
              <w:t>1</w:t>
            </w:r>
          </w:p>
        </w:tc>
        <w:tc>
          <w:tcPr>
            <w:tcW w:w="348" w:type="pct"/>
            <w:shd w:val="clear" w:color="auto" w:fill="FFFFFF"/>
            <w:vAlign w:val="center"/>
          </w:tcPr>
          <w:p w:rsidR="002B1627" w:rsidRDefault="002B1627">
            <w:pPr>
              <w:autoSpaceDE w:val="0"/>
              <w:autoSpaceDN w:val="0"/>
              <w:adjustRightInd w:val="0"/>
              <w:snapToGrid w:val="0"/>
              <w:jc w:val="center"/>
              <w:rPr>
                <w:rFonts w:ascii="宋体" w:hAnsi="宋体" w:cs="宋体"/>
                <w:kern w:val="0"/>
                <w:szCs w:val="21"/>
              </w:rPr>
            </w:pPr>
          </w:p>
        </w:tc>
        <w:tc>
          <w:tcPr>
            <w:tcW w:w="361" w:type="pct"/>
            <w:shd w:val="clear" w:color="auto" w:fill="FFFFFF"/>
          </w:tcPr>
          <w:p w:rsidR="002B1627" w:rsidRDefault="002B1627">
            <w:pPr>
              <w:autoSpaceDE w:val="0"/>
              <w:autoSpaceDN w:val="0"/>
              <w:adjustRightInd w:val="0"/>
              <w:snapToGrid w:val="0"/>
              <w:jc w:val="center"/>
              <w:rPr>
                <w:rFonts w:ascii="宋体" w:hAnsi="宋体" w:cs="宋体"/>
                <w:kern w:val="0"/>
                <w:szCs w:val="21"/>
              </w:rPr>
            </w:pPr>
          </w:p>
        </w:tc>
        <w:tc>
          <w:tcPr>
            <w:tcW w:w="848"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大安市</w:t>
            </w:r>
          </w:p>
        </w:tc>
        <w:tc>
          <w:tcPr>
            <w:tcW w:w="546"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15</w:t>
            </w:r>
          </w:p>
        </w:tc>
        <w:tc>
          <w:tcPr>
            <w:tcW w:w="653"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90.0</w:t>
            </w:r>
            <w:r>
              <w:rPr>
                <w:rFonts w:ascii="宋体" w:hAnsi="宋体" w:cs="宋体" w:hint="eastAsia"/>
                <w:kern w:val="0"/>
                <w:szCs w:val="21"/>
              </w:rPr>
              <w:t>0</w:t>
            </w:r>
          </w:p>
        </w:tc>
        <w:tc>
          <w:tcPr>
            <w:tcW w:w="569" w:type="pct"/>
            <w:tcBorders>
              <w:top w:val="nil"/>
              <w:left w:val="nil"/>
              <w:bottom w:val="single" w:sz="4" w:space="0" w:color="auto"/>
              <w:right w:val="single" w:sz="4" w:space="0" w:color="auto"/>
            </w:tcBorders>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0</w:t>
            </w:r>
          </w:p>
        </w:tc>
      </w:tr>
      <w:tr w:rsidR="002B1627">
        <w:trPr>
          <w:cantSplit/>
          <w:trHeight w:val="283"/>
          <w:jc w:val="center"/>
        </w:trPr>
        <w:tc>
          <w:tcPr>
            <w:tcW w:w="225" w:type="pct"/>
            <w:shd w:val="clear" w:color="auto" w:fill="FFFFFF"/>
            <w:vAlign w:val="center"/>
          </w:tcPr>
          <w:p w:rsidR="002B1627" w:rsidRDefault="008B6B02">
            <w:pPr>
              <w:autoSpaceDE w:val="0"/>
              <w:autoSpaceDN w:val="0"/>
              <w:adjustRightInd w:val="0"/>
              <w:jc w:val="center"/>
              <w:rPr>
                <w:rFonts w:ascii="宋体" w:hAnsi="宋体" w:cs="宋体"/>
                <w:kern w:val="0"/>
                <w:szCs w:val="21"/>
              </w:rPr>
            </w:pPr>
            <w:r>
              <w:rPr>
                <w:rFonts w:ascii="宋体" w:hAnsi="宋体" w:cs="宋体" w:hint="eastAsia"/>
                <w:kern w:val="0"/>
                <w:szCs w:val="21"/>
              </w:rPr>
              <w:t>合计</w:t>
            </w:r>
          </w:p>
        </w:tc>
        <w:tc>
          <w:tcPr>
            <w:tcW w:w="753" w:type="pct"/>
            <w:shd w:val="clear" w:color="auto" w:fill="FFFFFF"/>
            <w:vAlign w:val="center"/>
          </w:tcPr>
          <w:p w:rsidR="002B1627" w:rsidRDefault="002B1627">
            <w:pPr>
              <w:jc w:val="center"/>
              <w:rPr>
                <w:rFonts w:ascii="宋体" w:hAnsi="宋体" w:cs="宋体"/>
                <w:color w:val="000000"/>
                <w:szCs w:val="21"/>
              </w:rPr>
            </w:pPr>
          </w:p>
        </w:tc>
        <w:tc>
          <w:tcPr>
            <w:tcW w:w="1404" w:type="pct"/>
            <w:gridSpan w:val="4"/>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19</w:t>
            </w:r>
          </w:p>
        </w:tc>
        <w:tc>
          <w:tcPr>
            <w:tcW w:w="848" w:type="pct"/>
            <w:shd w:val="clear" w:color="auto" w:fill="FFFFFF"/>
            <w:vAlign w:val="center"/>
          </w:tcPr>
          <w:p w:rsidR="002B1627" w:rsidRDefault="002B1627">
            <w:pPr>
              <w:autoSpaceDE w:val="0"/>
              <w:autoSpaceDN w:val="0"/>
              <w:adjustRightInd w:val="0"/>
              <w:snapToGrid w:val="0"/>
              <w:jc w:val="center"/>
              <w:rPr>
                <w:rFonts w:ascii="宋体" w:hAnsi="宋体" w:cs="宋体"/>
                <w:kern w:val="0"/>
                <w:szCs w:val="21"/>
              </w:rPr>
            </w:pPr>
          </w:p>
        </w:tc>
        <w:tc>
          <w:tcPr>
            <w:tcW w:w="546"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110</w:t>
            </w:r>
          </w:p>
        </w:tc>
        <w:tc>
          <w:tcPr>
            <w:tcW w:w="653"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5431.0</w:t>
            </w:r>
            <w:r>
              <w:rPr>
                <w:rFonts w:ascii="宋体" w:hAnsi="宋体" w:cs="宋体" w:hint="eastAsia"/>
                <w:kern w:val="0"/>
                <w:szCs w:val="21"/>
              </w:rPr>
              <w:t>0</w:t>
            </w:r>
          </w:p>
        </w:tc>
        <w:tc>
          <w:tcPr>
            <w:tcW w:w="569" w:type="pct"/>
            <w:shd w:val="clear" w:color="auto" w:fill="FFFFFF"/>
            <w:vAlign w:val="center"/>
          </w:tcPr>
          <w:p w:rsidR="002B1627" w:rsidRDefault="008B6B0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1171.28</w:t>
            </w:r>
          </w:p>
        </w:tc>
      </w:tr>
    </w:tbl>
    <w:p w:rsidR="002B1627" w:rsidRDefault="008B6B02">
      <w:pPr>
        <w:spacing w:line="360" w:lineRule="auto"/>
        <w:ind w:firstLineChars="200" w:firstLine="562"/>
        <w:jc w:val="left"/>
        <w:rPr>
          <w:rFonts w:ascii="宋体" w:eastAsia="宋体" w:hAnsi="宋体" w:cs="宋体"/>
          <w:b/>
          <w:sz w:val="28"/>
          <w:szCs w:val="28"/>
          <w:lang w:val="zh-CN"/>
        </w:rPr>
      </w:pPr>
      <w:r>
        <w:rPr>
          <w:rFonts w:ascii="宋体" w:eastAsia="宋体" w:hAnsi="宋体" w:cs="宋体" w:hint="eastAsia"/>
          <w:b/>
          <w:sz w:val="28"/>
          <w:szCs w:val="28"/>
          <w:lang w:val="zh-CN"/>
        </w:rPr>
        <w:t>（三）矿山地质环境保护与治理恢复</w:t>
      </w:r>
    </w:p>
    <w:p w:rsidR="002B1627" w:rsidRDefault="008B6B02">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截止</w:t>
      </w:r>
      <w:r>
        <w:rPr>
          <w:rFonts w:ascii="宋体" w:eastAsia="宋体" w:hAnsi="宋体" w:cs="宋体" w:hint="eastAsia"/>
          <w:sz w:val="28"/>
          <w:szCs w:val="28"/>
        </w:rPr>
        <w:t>2020</w:t>
      </w:r>
      <w:r>
        <w:rPr>
          <w:rFonts w:ascii="宋体" w:eastAsia="宋体" w:hAnsi="宋体" w:cs="宋体" w:hint="eastAsia"/>
          <w:sz w:val="28"/>
          <w:szCs w:val="28"/>
        </w:rPr>
        <w:t>年底，</w:t>
      </w:r>
      <w:r>
        <w:rPr>
          <w:rFonts w:ascii="宋体" w:eastAsia="宋体" w:hAnsi="宋体" w:cs="宋体" w:hint="eastAsia"/>
          <w:sz w:val="28"/>
          <w:szCs w:val="28"/>
        </w:rPr>
        <w:t>因矿山开采损毁土地面积</w:t>
      </w:r>
      <w:r>
        <w:rPr>
          <w:rFonts w:ascii="宋体" w:eastAsia="宋体" w:hAnsi="宋体" w:cs="宋体" w:hint="eastAsia"/>
          <w:sz w:val="28"/>
          <w:szCs w:val="28"/>
        </w:rPr>
        <w:t>416</w:t>
      </w:r>
      <w:r>
        <w:rPr>
          <w:rFonts w:ascii="宋体" w:eastAsia="宋体" w:hAnsi="宋体" w:cs="宋体" w:hint="eastAsia"/>
          <w:sz w:val="28"/>
          <w:szCs w:val="28"/>
        </w:rPr>
        <w:t>公顷，累计已治理恢复</w:t>
      </w:r>
      <w:r>
        <w:rPr>
          <w:rFonts w:ascii="宋体" w:eastAsia="宋体" w:hAnsi="宋体" w:cs="宋体" w:hint="eastAsia"/>
          <w:sz w:val="28"/>
          <w:szCs w:val="28"/>
        </w:rPr>
        <w:t>380.10</w:t>
      </w:r>
      <w:r>
        <w:rPr>
          <w:rFonts w:ascii="宋体" w:eastAsia="宋体" w:hAnsi="宋体" w:cs="宋体" w:hint="eastAsia"/>
          <w:sz w:val="28"/>
          <w:szCs w:val="28"/>
        </w:rPr>
        <w:t>公顷</w:t>
      </w:r>
      <w:r>
        <w:rPr>
          <w:rFonts w:ascii="宋体" w:eastAsia="宋体" w:hAnsi="宋体" w:cs="宋体" w:hint="eastAsia"/>
          <w:sz w:val="28"/>
          <w:szCs w:val="28"/>
        </w:rPr>
        <w:t>。</w:t>
      </w:r>
      <w:r>
        <w:rPr>
          <w:rFonts w:ascii="宋体" w:eastAsia="宋体" w:hAnsi="宋体" w:cs="宋体" w:hint="eastAsia"/>
          <w:sz w:val="28"/>
          <w:szCs w:val="28"/>
        </w:rPr>
        <w:t>矿山企业共预存矿山地质环境保护与治理恢复基金</w:t>
      </w:r>
      <w:r>
        <w:rPr>
          <w:rFonts w:ascii="宋体" w:eastAsia="宋体" w:hAnsi="宋体" w:cs="宋体" w:hint="eastAsia"/>
          <w:sz w:val="28"/>
          <w:szCs w:val="28"/>
        </w:rPr>
        <w:t>3467.67</w:t>
      </w:r>
      <w:r>
        <w:rPr>
          <w:rFonts w:ascii="宋体" w:eastAsia="宋体" w:hAnsi="宋体" w:cs="宋体" w:hint="eastAsia"/>
          <w:sz w:val="28"/>
          <w:szCs w:val="28"/>
        </w:rPr>
        <w:t>万元。</w:t>
      </w:r>
    </w:p>
    <w:p w:rsidR="002B1627" w:rsidRDefault="008B6B02">
      <w:pPr>
        <w:ind w:firstLineChars="200" w:firstLine="562"/>
        <w:rPr>
          <w:rFonts w:ascii="宋体" w:eastAsia="宋体" w:hAnsi="宋体" w:cs="宋体"/>
          <w:b/>
          <w:sz w:val="28"/>
          <w:szCs w:val="28"/>
        </w:rPr>
      </w:pPr>
      <w:r>
        <w:rPr>
          <w:rFonts w:ascii="宋体" w:eastAsia="宋体" w:hAnsi="宋体" w:cs="宋体" w:hint="eastAsia"/>
          <w:b/>
          <w:sz w:val="28"/>
          <w:szCs w:val="28"/>
        </w:rPr>
        <w:t>二、存在的主要问题</w:t>
      </w:r>
    </w:p>
    <w:p w:rsidR="002B1627" w:rsidRDefault="008B6B02">
      <w:pPr>
        <w:ind w:firstLine="562"/>
        <w:rPr>
          <w:rFonts w:ascii="宋体" w:eastAsia="宋体" w:hAnsi="宋体" w:cs="宋体"/>
          <w:sz w:val="28"/>
          <w:szCs w:val="28"/>
        </w:rPr>
      </w:pPr>
      <w:r>
        <w:rPr>
          <w:rFonts w:ascii="宋体" w:eastAsia="宋体" w:hAnsi="宋体" w:cs="宋体" w:hint="eastAsia"/>
          <w:sz w:val="28"/>
          <w:szCs w:val="28"/>
        </w:rPr>
        <w:t>基础地质勘查工作薄弱，缺乏对找矿的支撑，矿产勘查工作进展缓慢，没有突破性勘查成果，资源保障程度始终在较低的水平徘徊。</w:t>
      </w:r>
    </w:p>
    <w:p w:rsidR="002B1627" w:rsidRDefault="008B6B02">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因矿业市场需求变化、矿山改扩建、环保整改等原因，煤炭、油</w:t>
      </w:r>
      <w:r>
        <w:rPr>
          <w:rFonts w:ascii="宋体" w:eastAsia="宋体" w:hAnsi="宋体" w:cs="宋体" w:hint="eastAsia"/>
          <w:sz w:val="28"/>
          <w:szCs w:val="28"/>
        </w:rPr>
        <w:lastRenderedPageBreak/>
        <w:t>砂、铜矿、建筑用玄武岩等矿山均处于停产状态，仅有建筑用凝灰岩、建筑用砂、矿泉水等矿山仍在正常生产，但以初级加工的产品为主，矿产资源开发利用水平有待加强。</w:t>
      </w:r>
    </w:p>
    <w:p w:rsidR="002B1627" w:rsidRDefault="008B6B02">
      <w:pPr>
        <w:ind w:firstLine="562"/>
        <w:rPr>
          <w:rFonts w:ascii="Times New Roman" w:eastAsia="仿宋_GB2312" w:hAnsi="Times New Roman" w:cs="宋体"/>
          <w:sz w:val="28"/>
          <w:szCs w:val="28"/>
        </w:rPr>
      </w:pPr>
      <w:r>
        <w:rPr>
          <w:rFonts w:ascii="宋体" w:eastAsia="宋体" w:hAnsi="宋体" w:cs="宋体" w:hint="eastAsia"/>
          <w:sz w:val="28"/>
          <w:szCs w:val="28"/>
        </w:rPr>
        <w:t>资源开发与环境保护矛盾尚存，生产矿山压占破坏土地资源问题尚未得到根本解决，无一家矿山建成绿色矿山，矿业绿色发展任务艰巨。</w:t>
      </w:r>
    </w:p>
    <w:p w:rsidR="002B1627" w:rsidRDefault="008B6B02">
      <w:pPr>
        <w:jc w:val="center"/>
        <w:outlineLvl w:val="1"/>
        <w:rPr>
          <w:rFonts w:ascii="宋体" w:eastAsia="宋体" w:hAnsi="宋体" w:cs="宋体"/>
          <w:b/>
          <w:bCs/>
          <w:color w:val="000000" w:themeColor="text1"/>
          <w:sz w:val="30"/>
          <w:szCs w:val="30"/>
        </w:rPr>
      </w:pPr>
      <w:bookmarkStart w:id="10" w:name="_Toc112922320"/>
      <w:r>
        <w:rPr>
          <w:rFonts w:ascii="宋体" w:eastAsia="宋体" w:hAnsi="宋体" w:cs="宋体" w:hint="eastAsia"/>
          <w:b/>
          <w:bCs/>
          <w:color w:val="000000" w:themeColor="text1"/>
          <w:sz w:val="30"/>
          <w:szCs w:val="30"/>
        </w:rPr>
        <w:t>第四节</w:t>
      </w:r>
      <w:r>
        <w:rPr>
          <w:rFonts w:ascii="宋体" w:eastAsia="宋体" w:hAnsi="宋体" w:cs="宋体" w:hint="eastAsia"/>
          <w:b/>
          <w:bCs/>
          <w:color w:val="000000" w:themeColor="text1"/>
          <w:sz w:val="30"/>
          <w:szCs w:val="30"/>
        </w:rPr>
        <w:t xml:space="preserve"> </w:t>
      </w:r>
      <w:r>
        <w:rPr>
          <w:rFonts w:ascii="宋体" w:eastAsia="宋体" w:hAnsi="宋体" w:cs="宋体" w:hint="eastAsia"/>
          <w:b/>
          <w:bCs/>
          <w:color w:val="000000" w:themeColor="text1"/>
          <w:sz w:val="30"/>
          <w:szCs w:val="30"/>
        </w:rPr>
        <w:t>面临形势</w:t>
      </w:r>
      <w:bookmarkEnd w:id="10"/>
    </w:p>
    <w:p w:rsidR="002B1627" w:rsidRDefault="008B6B02">
      <w:pPr>
        <w:ind w:firstLineChars="200" w:firstLine="560"/>
        <w:rPr>
          <w:rFonts w:ascii="Times New Roman" w:eastAsia="仿宋_GB2312" w:hAnsi="Times New Roman" w:cs="宋体"/>
          <w:color w:val="000000" w:themeColor="text1"/>
          <w:sz w:val="28"/>
          <w:szCs w:val="28"/>
        </w:rPr>
      </w:pPr>
      <w:r>
        <w:rPr>
          <w:rFonts w:ascii="宋体" w:eastAsia="宋体" w:hAnsi="宋体" w:cs="宋体" w:hint="eastAsia"/>
          <w:color w:val="000000" w:themeColor="text1"/>
          <w:sz w:val="28"/>
          <w:szCs w:val="28"/>
        </w:rPr>
        <w:t>“十四五”期间，我国将进入新发展阶段，新的发展阶段面临新的发展形势，机遇和挑战都有新的变化。新时代吉林正面临着东北振兴的政策机遇、新发展格局的融入机遇、国家重大战略的对接机遇、产业升级的趋势机遇，与老工业基地振兴优势、生态资源优势、人文人才和科教优势叠加联动，利好因素持续汇聚。白城市处于西部生态经济区，但矿产资源开发利用效率不高，产业层次低，规模以上企业数量少，高技术、</w:t>
      </w:r>
      <w:r>
        <w:rPr>
          <w:rFonts w:ascii="宋体" w:eastAsia="宋体" w:hAnsi="宋体" w:cs="宋体" w:hint="eastAsia"/>
          <w:color w:val="000000" w:themeColor="text1"/>
          <w:sz w:val="28"/>
          <w:szCs w:val="28"/>
        </w:rPr>
        <w:t>高附加值的项目不多，矿业经济增长的支撑拉动作用还不够强。</w:t>
      </w:r>
    </w:p>
    <w:p w:rsidR="002B1627" w:rsidRDefault="008B6B02">
      <w:pPr>
        <w:ind w:firstLineChars="200" w:firstLine="562"/>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一、矿产资源保障程度</w:t>
      </w:r>
    </w:p>
    <w:p w:rsidR="002B1627" w:rsidRDefault="008B6B0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重要矿产中，煤炭虽有一定资源储量，但受开采技术因素影响，不能满足我市经济发展需求。金属矿产资源储量规模小，开发利用价值偏低。建筑用石料资源储量保障程度相对较低，不能长期满足全市经济发展需求。建筑用砂资源储量丰富，能够长期满足全市经济发展需求。砖瓦用粘土矿产受国家产业政策和生态环境保护控制，目前所有矿山均已关闭。</w:t>
      </w:r>
    </w:p>
    <w:p w:rsidR="002B1627" w:rsidRDefault="008B6B0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近年来，矿产资源勘查开发低迷，矿业权人对地质勘查工作热情不高，地质勘查项目勘查周期过长，项目资金到位不及时等因素影响，导致矿产勘查进度、找矿突破和矿产资源开发利用面临巨大压力。</w:t>
      </w:r>
    </w:p>
    <w:p w:rsidR="002B1627" w:rsidRDefault="008B6B02">
      <w:pPr>
        <w:ind w:firstLineChars="200" w:firstLine="562"/>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二、矿业绿色发展形势</w:t>
      </w:r>
    </w:p>
    <w:p w:rsidR="002B1627" w:rsidRDefault="008B6B0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十四五”时期是生态文明建设关键期，要求加强矿山生态环境保护，正确处理资源开发利用与生态环境保护的关系。按照“谁开发、谁保护，谁治理、谁受益”的原则，彻底解决历史遗留矿山的地质环境问题。引入市场机制，鼓励第三方投资进行矿山地质环境治理修复。坚持新发展理念，坚持节约优先、保护优先、自然恢复为主的方针，全面实行绿色</w:t>
      </w:r>
      <w:r>
        <w:rPr>
          <w:rFonts w:ascii="宋体" w:eastAsia="宋体" w:hAnsi="宋体" w:cs="宋体" w:hint="eastAsia"/>
          <w:color w:val="000000" w:themeColor="text1"/>
          <w:sz w:val="28"/>
          <w:szCs w:val="28"/>
        </w:rPr>
        <w:t>勘查和绿色矿山建设，节能减排，逐步实现碳达峰。</w:t>
      </w:r>
    </w:p>
    <w:p w:rsidR="002B1627" w:rsidRDefault="008B6B02">
      <w:pPr>
        <w:ind w:firstLineChars="200" w:firstLine="562"/>
        <w:rPr>
          <w:rFonts w:ascii="宋体" w:eastAsia="宋体" w:hAnsi="宋体" w:cs="宋体"/>
          <w:sz w:val="24"/>
          <w:szCs w:val="24"/>
        </w:rPr>
      </w:pPr>
      <w:r>
        <w:rPr>
          <w:rFonts w:ascii="宋体" w:eastAsia="宋体" w:hAnsi="宋体" w:cs="宋体" w:hint="eastAsia"/>
          <w:b/>
          <w:color w:val="000000" w:themeColor="text1"/>
          <w:sz w:val="28"/>
          <w:szCs w:val="28"/>
        </w:rPr>
        <w:t>三、贯彻落实“放管服”改革，进一步完善矿产资源管理体系</w:t>
      </w:r>
      <w:r>
        <w:rPr>
          <w:rFonts w:ascii="宋体" w:eastAsia="宋体" w:hAnsi="宋体" w:cs="宋体"/>
          <w:sz w:val="24"/>
          <w:szCs w:val="24"/>
        </w:rPr>
        <w:t xml:space="preserve"> </w:t>
      </w:r>
    </w:p>
    <w:p w:rsidR="002B1627" w:rsidRDefault="008B6B02">
      <w:pPr>
        <w:ind w:firstLineChars="200" w:firstLine="560"/>
        <w:rPr>
          <w:rFonts w:ascii="宋体" w:eastAsia="宋体" w:hAnsi="宋体" w:cs="宋体"/>
          <w:color w:val="000000" w:themeColor="text1"/>
          <w:sz w:val="28"/>
          <w:szCs w:val="28"/>
        </w:rPr>
        <w:sectPr w:rsidR="002B1627">
          <w:footerReference w:type="default" r:id="rId10"/>
          <w:pgSz w:w="11906" w:h="16838"/>
          <w:pgMar w:top="1440" w:right="1803" w:bottom="1440" w:left="1800" w:header="851" w:footer="992" w:gutter="0"/>
          <w:pgNumType w:start="1"/>
          <w:cols w:space="425"/>
          <w:docGrid w:type="lines" w:linePitch="312"/>
        </w:sectPr>
      </w:pPr>
      <w:r>
        <w:rPr>
          <w:rFonts w:ascii="宋体" w:eastAsia="宋体" w:hAnsi="宋体" w:cs="宋体" w:hint="eastAsia"/>
          <w:color w:val="000000" w:themeColor="text1"/>
          <w:sz w:val="28"/>
          <w:szCs w:val="28"/>
        </w:rPr>
        <w:t>深入贯彻落实“放管服”改革，坚持新发展理念，创新矿产资源管理机制，提升管理效能。进一步完善数字化管理平台建设，强化规划管控，完善矿产资源数据库和管理信息系统。规范矿业权出让，加强事中事后监管，严格执行信息公开公示制度，强化矿业权人信用管理，促进矿业权人诚信自律。</w:t>
      </w:r>
    </w:p>
    <w:p w:rsidR="002B1627" w:rsidRDefault="008B6B02">
      <w:pPr>
        <w:pStyle w:val="1"/>
        <w:spacing w:before="0" w:after="0" w:line="360" w:lineRule="auto"/>
        <w:jc w:val="center"/>
        <w:rPr>
          <w:rFonts w:ascii="Times New Roman" w:eastAsia="仿宋_GB2312" w:hAnsi="Times New Roman"/>
        </w:rPr>
      </w:pPr>
      <w:bookmarkStart w:id="11" w:name="_Toc88400509"/>
      <w:bookmarkStart w:id="12" w:name="_Toc112922321"/>
      <w:bookmarkStart w:id="13" w:name="_Toc68596433"/>
      <w:r>
        <w:rPr>
          <w:rFonts w:ascii="宋体" w:eastAsia="宋体" w:hAnsi="宋体" w:cs="宋体" w:hint="eastAsia"/>
          <w:sz w:val="36"/>
          <w:szCs w:val="36"/>
        </w:rPr>
        <w:lastRenderedPageBreak/>
        <w:t>第二章</w:t>
      </w:r>
      <w:r>
        <w:rPr>
          <w:rFonts w:ascii="宋体" w:eastAsia="宋体" w:hAnsi="宋体" w:cs="宋体" w:hint="eastAsia"/>
          <w:sz w:val="36"/>
          <w:szCs w:val="36"/>
        </w:rPr>
        <w:t xml:space="preserve"> </w:t>
      </w:r>
      <w:r>
        <w:rPr>
          <w:rFonts w:ascii="宋体" w:eastAsia="宋体" w:hAnsi="宋体" w:cs="宋体" w:hint="eastAsia"/>
          <w:sz w:val="36"/>
          <w:szCs w:val="36"/>
        </w:rPr>
        <w:t>指导思想、原则和目标</w:t>
      </w:r>
      <w:bookmarkEnd w:id="11"/>
      <w:bookmarkEnd w:id="12"/>
      <w:bookmarkEnd w:id="13"/>
    </w:p>
    <w:p w:rsidR="002B1627" w:rsidRDefault="008B6B02">
      <w:pPr>
        <w:spacing w:line="360" w:lineRule="auto"/>
        <w:jc w:val="center"/>
        <w:outlineLvl w:val="1"/>
        <w:rPr>
          <w:rFonts w:ascii="Times New Roman" w:eastAsia="仿宋_GB2312" w:hAnsi="Times New Roman" w:cs="宋体"/>
          <w:b/>
          <w:bCs/>
          <w:sz w:val="30"/>
          <w:szCs w:val="30"/>
        </w:rPr>
      </w:pPr>
      <w:bookmarkStart w:id="14" w:name="_Toc88400510"/>
      <w:bookmarkStart w:id="15" w:name="_Toc112922322"/>
      <w:bookmarkStart w:id="16" w:name="_Toc68596434"/>
      <w:r>
        <w:rPr>
          <w:rFonts w:ascii="宋体" w:eastAsia="宋体" w:hAnsi="宋体" w:cs="宋体" w:hint="eastAsia"/>
          <w:b/>
          <w:bCs/>
          <w:sz w:val="30"/>
          <w:szCs w:val="30"/>
        </w:rPr>
        <w:t>第一节</w:t>
      </w:r>
      <w:r>
        <w:rPr>
          <w:rFonts w:ascii="宋体" w:eastAsia="宋体" w:hAnsi="宋体" w:cs="宋体" w:hint="eastAsia"/>
          <w:b/>
          <w:bCs/>
          <w:sz w:val="30"/>
          <w:szCs w:val="30"/>
        </w:rPr>
        <w:t xml:space="preserve"> </w:t>
      </w:r>
      <w:r>
        <w:rPr>
          <w:rFonts w:ascii="宋体" w:eastAsia="宋体" w:hAnsi="宋体" w:cs="宋体" w:hint="eastAsia"/>
          <w:b/>
          <w:bCs/>
          <w:sz w:val="30"/>
          <w:szCs w:val="30"/>
        </w:rPr>
        <w:t>指导思想</w:t>
      </w:r>
      <w:bookmarkEnd w:id="14"/>
      <w:bookmarkEnd w:id="15"/>
      <w:bookmarkEnd w:id="16"/>
    </w:p>
    <w:p w:rsidR="002B1627" w:rsidRDefault="008B6B02">
      <w:pPr>
        <w:spacing w:line="360" w:lineRule="auto"/>
        <w:ind w:firstLineChars="200" w:firstLine="560"/>
        <w:jc w:val="left"/>
        <w:rPr>
          <w:rFonts w:ascii="宋体" w:eastAsia="宋体" w:hAnsi="宋体" w:cs="宋体"/>
          <w:sz w:val="28"/>
          <w:szCs w:val="28"/>
          <w:lang w:val="zh-CN"/>
        </w:rPr>
      </w:pPr>
      <w:r>
        <w:rPr>
          <w:rFonts w:ascii="宋体" w:eastAsia="宋体" w:hAnsi="宋体" w:cs="宋体" w:hint="eastAsia"/>
          <w:sz w:val="28"/>
          <w:szCs w:val="28"/>
        </w:rPr>
        <w:t>高举习近平新时代中国特色社会主义思想伟大旗帜，深入贯彻党的十九大、十九届历次全会精神和习近平总书记视察吉林重要讲话指示精神，认真落实省委省政府和市委市政府的决策部署，立足新发展阶段，贯彻新发展理念，融入新发展格局，深入实施吉林省“三个五”和“一主六双”高质量发展战略。以</w:t>
      </w:r>
      <w:r>
        <w:rPr>
          <w:rFonts w:ascii="宋体" w:eastAsia="宋体" w:hAnsi="宋体" w:cs="宋体"/>
          <w:sz w:val="28"/>
          <w:szCs w:val="28"/>
        </w:rPr>
        <w:t>吉林西部生态经济区</w:t>
      </w:r>
      <w:r>
        <w:rPr>
          <w:rFonts w:ascii="宋体" w:eastAsia="宋体" w:hAnsi="宋体" w:cs="宋体" w:hint="eastAsia"/>
          <w:sz w:val="28"/>
          <w:szCs w:val="28"/>
        </w:rPr>
        <w:t>为</w:t>
      </w:r>
      <w:r>
        <w:rPr>
          <w:rFonts w:ascii="宋体" w:eastAsia="宋体" w:hAnsi="宋体" w:cs="宋体"/>
          <w:sz w:val="28"/>
          <w:szCs w:val="28"/>
        </w:rPr>
        <w:t>主线，全力打造区域中心城、生态经济先导区、乡村振兴创新区、生态文明示范区</w:t>
      </w:r>
      <w:r>
        <w:rPr>
          <w:rFonts w:ascii="宋体" w:eastAsia="宋体" w:hAnsi="宋体" w:cs="宋体"/>
          <w:sz w:val="28"/>
          <w:szCs w:val="28"/>
        </w:rPr>
        <w:t>“</w:t>
      </w:r>
      <w:r>
        <w:rPr>
          <w:rFonts w:ascii="宋体" w:eastAsia="宋体" w:hAnsi="宋体" w:cs="宋体"/>
          <w:sz w:val="28"/>
          <w:szCs w:val="28"/>
        </w:rPr>
        <w:t>一城三区</w:t>
      </w:r>
      <w:r>
        <w:rPr>
          <w:rFonts w:ascii="宋体" w:eastAsia="宋体" w:hAnsi="宋体" w:cs="宋体"/>
          <w:sz w:val="28"/>
          <w:szCs w:val="28"/>
        </w:rPr>
        <w:t>”</w:t>
      </w:r>
      <w:r>
        <w:rPr>
          <w:rFonts w:ascii="宋体" w:eastAsia="宋体" w:hAnsi="宋体" w:cs="宋体"/>
          <w:sz w:val="28"/>
          <w:szCs w:val="28"/>
        </w:rPr>
        <w:t>，加快建设经济行稳致远的现代白城、生态环境优良的美丽白城、社会和谐稳定的平安白城、人民安居乐业的幸福白城。</w:t>
      </w:r>
      <w:r>
        <w:rPr>
          <w:rFonts w:ascii="宋体" w:eastAsia="宋体" w:hAnsi="宋体" w:cs="宋体" w:hint="eastAsia"/>
          <w:sz w:val="28"/>
          <w:szCs w:val="28"/>
          <w:lang w:val="zh-CN"/>
        </w:rPr>
        <w:t>服从服务于生态安全和资源安全两个大局，紧密围绕以服务经济社会发展，提高矿产资源安</w:t>
      </w:r>
      <w:r>
        <w:rPr>
          <w:rFonts w:ascii="宋体" w:eastAsia="宋体" w:hAnsi="宋体" w:cs="宋体" w:hint="eastAsia"/>
          <w:sz w:val="28"/>
          <w:szCs w:val="28"/>
        </w:rPr>
        <w:t>全保障能力为目标，加强煤、地热、铜、金矿产的资源勘查力度，调整优化煤、矿泉水、建筑用砂石矿产的开发利用结构与保护，努力促进白城市矿产资源勘查开发利用经济效益、资源效益、环境效益、社会效益的统一，实现经济、资源、环境、社会协调可持续发展。</w:t>
      </w:r>
    </w:p>
    <w:p w:rsidR="002B1627" w:rsidRDefault="008B6B02">
      <w:pPr>
        <w:spacing w:line="360" w:lineRule="auto"/>
        <w:jc w:val="center"/>
        <w:outlineLvl w:val="1"/>
        <w:rPr>
          <w:rFonts w:ascii="宋体" w:eastAsia="宋体" w:hAnsi="宋体" w:cs="宋体"/>
          <w:b/>
          <w:bCs/>
          <w:sz w:val="30"/>
          <w:szCs w:val="30"/>
        </w:rPr>
      </w:pPr>
      <w:bookmarkStart w:id="17" w:name="_Toc112922323"/>
      <w:r>
        <w:rPr>
          <w:rFonts w:ascii="宋体" w:eastAsia="宋体" w:hAnsi="宋体" w:cs="宋体" w:hint="eastAsia"/>
          <w:b/>
          <w:bCs/>
          <w:sz w:val="30"/>
          <w:szCs w:val="30"/>
        </w:rPr>
        <w:t>第二节</w:t>
      </w:r>
      <w:r>
        <w:rPr>
          <w:rFonts w:ascii="宋体" w:eastAsia="宋体" w:hAnsi="宋体" w:cs="宋体" w:hint="eastAsia"/>
          <w:b/>
          <w:bCs/>
          <w:sz w:val="30"/>
          <w:szCs w:val="30"/>
        </w:rPr>
        <w:t xml:space="preserve"> </w:t>
      </w:r>
      <w:r>
        <w:rPr>
          <w:rFonts w:ascii="宋体" w:eastAsia="宋体" w:hAnsi="宋体" w:cs="宋体" w:hint="eastAsia"/>
          <w:b/>
          <w:bCs/>
          <w:sz w:val="30"/>
          <w:szCs w:val="30"/>
        </w:rPr>
        <w:t>基本原则</w:t>
      </w:r>
      <w:bookmarkEnd w:id="17"/>
    </w:p>
    <w:p w:rsidR="002B1627" w:rsidRDefault="008B6B02">
      <w:pPr>
        <w:spacing w:line="360" w:lineRule="auto"/>
        <w:ind w:firstLineChars="200" w:firstLine="562"/>
        <w:jc w:val="left"/>
        <w:rPr>
          <w:rFonts w:ascii="宋体" w:eastAsia="宋体" w:hAnsi="宋体" w:cs="宋体"/>
          <w:sz w:val="28"/>
          <w:szCs w:val="28"/>
        </w:rPr>
      </w:pPr>
      <w:r>
        <w:rPr>
          <w:rFonts w:ascii="宋体" w:eastAsia="宋体" w:hAnsi="宋体" w:cs="宋体" w:hint="eastAsia"/>
          <w:b/>
          <w:bCs/>
          <w:sz w:val="28"/>
          <w:szCs w:val="28"/>
        </w:rPr>
        <w:t>坚持资源开发与经济发展相结合。</w:t>
      </w:r>
      <w:r>
        <w:rPr>
          <w:rFonts w:ascii="宋体" w:eastAsia="宋体" w:hAnsi="宋体" w:cs="宋体" w:hint="eastAsia"/>
          <w:sz w:val="28"/>
          <w:szCs w:val="28"/>
        </w:rPr>
        <w:t>根据矿产资源禀赋条件，结合矿产资源勘查开发实际情况，因地制宜、统筹规划、合理布局。以矿业开发服务地方经济建设为出发点，突出地方特色，推动全市矿业经济发展。</w:t>
      </w:r>
    </w:p>
    <w:p w:rsidR="002B1627" w:rsidRDefault="008B6B02">
      <w:pPr>
        <w:spacing w:line="360" w:lineRule="auto"/>
        <w:ind w:firstLineChars="200" w:firstLine="562"/>
        <w:jc w:val="left"/>
        <w:rPr>
          <w:rFonts w:ascii="宋体" w:eastAsia="宋体" w:hAnsi="宋体" w:cs="宋体"/>
          <w:sz w:val="28"/>
          <w:szCs w:val="28"/>
        </w:rPr>
      </w:pPr>
      <w:r>
        <w:rPr>
          <w:rFonts w:ascii="宋体" w:eastAsia="宋体" w:hAnsi="宋体" w:cs="宋体" w:hint="eastAsia"/>
          <w:b/>
          <w:bCs/>
          <w:sz w:val="28"/>
          <w:szCs w:val="28"/>
        </w:rPr>
        <w:t>坚持资源保护与合理利用相统一。</w:t>
      </w:r>
      <w:r>
        <w:rPr>
          <w:rFonts w:ascii="宋体" w:eastAsia="宋体" w:hAnsi="宋体" w:cs="宋体" w:hint="eastAsia"/>
          <w:sz w:val="28"/>
          <w:szCs w:val="28"/>
        </w:rPr>
        <w:t>严格矿产资源开发利用准入管</w:t>
      </w:r>
      <w:r>
        <w:rPr>
          <w:rFonts w:ascii="宋体" w:eastAsia="宋体" w:hAnsi="宋体" w:cs="宋体" w:hint="eastAsia"/>
          <w:sz w:val="28"/>
          <w:szCs w:val="28"/>
        </w:rPr>
        <w:lastRenderedPageBreak/>
        <w:t>理，逐步淘汰技术落后、产能低的小型矿山企业，提高矿产资源集约利用水平。鼓励矿山企业积极开展研发和技术改造，提高采、选、冶综合回收率，最大限度地利用伴生矿产以及品位低、品级差的矿石，将资源保护和节约意识贯穿于矿产开发的始终。</w:t>
      </w:r>
    </w:p>
    <w:p w:rsidR="002B1627" w:rsidRDefault="008B6B02">
      <w:pPr>
        <w:spacing w:line="360" w:lineRule="auto"/>
        <w:ind w:firstLineChars="200" w:firstLine="562"/>
        <w:jc w:val="left"/>
        <w:rPr>
          <w:rFonts w:ascii="宋体" w:eastAsia="宋体" w:hAnsi="宋体" w:cs="宋体"/>
          <w:sz w:val="28"/>
          <w:szCs w:val="28"/>
        </w:rPr>
      </w:pPr>
      <w:r>
        <w:rPr>
          <w:rFonts w:ascii="宋体" w:eastAsia="宋体" w:hAnsi="宋体" w:cs="宋体" w:hint="eastAsia"/>
          <w:b/>
          <w:bCs/>
          <w:sz w:val="28"/>
          <w:szCs w:val="28"/>
        </w:rPr>
        <w:t>坚持资源开发与环境保护相协调。</w:t>
      </w:r>
      <w:r>
        <w:rPr>
          <w:rFonts w:ascii="宋体" w:eastAsia="宋体" w:hAnsi="宋体" w:cs="宋体" w:hint="eastAsia"/>
          <w:sz w:val="28"/>
          <w:szCs w:val="28"/>
        </w:rPr>
        <w:t>坚持在开发中保护、在保护中开发，按照建设资源节</w:t>
      </w:r>
      <w:r>
        <w:rPr>
          <w:rFonts w:ascii="宋体" w:eastAsia="宋体" w:hAnsi="宋体" w:cs="宋体" w:hint="eastAsia"/>
          <w:sz w:val="28"/>
          <w:szCs w:val="28"/>
        </w:rPr>
        <w:t>约型、环境友好型矿山的要求，在大力发展矿业经济的同时，注重保护矿山地质环境，采取切实有效措施，将“谁污染谁担责、谁受益谁补偿、谁环保谁获益”落到实处，最大限度地降低矿产资源开发对环境的负面影响。</w:t>
      </w:r>
    </w:p>
    <w:p w:rsidR="002B1627" w:rsidRDefault="008B6B02">
      <w:pPr>
        <w:spacing w:line="360" w:lineRule="auto"/>
        <w:ind w:firstLineChars="200" w:firstLine="562"/>
        <w:jc w:val="left"/>
        <w:rPr>
          <w:rFonts w:ascii="Times New Roman" w:eastAsia="仿宋_GB2312" w:hAnsi="Times New Roman"/>
          <w:sz w:val="28"/>
          <w:szCs w:val="28"/>
        </w:rPr>
      </w:pPr>
      <w:r>
        <w:rPr>
          <w:rFonts w:ascii="宋体" w:eastAsia="宋体" w:hAnsi="宋体" w:cs="宋体" w:hint="eastAsia"/>
          <w:b/>
          <w:bCs/>
          <w:sz w:val="28"/>
          <w:szCs w:val="28"/>
        </w:rPr>
        <w:t>坚持市场配置与宏观调控相结合。</w:t>
      </w:r>
      <w:r>
        <w:rPr>
          <w:rFonts w:ascii="宋体" w:eastAsia="宋体" w:hAnsi="宋体" w:cs="宋体" w:hint="eastAsia"/>
          <w:sz w:val="28"/>
          <w:szCs w:val="28"/>
        </w:rPr>
        <w:t>进一步健全完善矿业权交易市场，创造公平、公开、公正的竞争环境，充分发挥市场对资源配置的决定性作用和政府的宏观调控作用，促进我市矿产资源勘查开发有序进行。</w:t>
      </w:r>
    </w:p>
    <w:p w:rsidR="002B1627" w:rsidRDefault="008B6B02">
      <w:pPr>
        <w:spacing w:line="360" w:lineRule="auto"/>
        <w:jc w:val="center"/>
        <w:outlineLvl w:val="1"/>
        <w:rPr>
          <w:rFonts w:ascii="宋体" w:eastAsia="宋体" w:hAnsi="宋体" w:cs="宋体"/>
          <w:b/>
          <w:bCs/>
          <w:sz w:val="30"/>
          <w:szCs w:val="30"/>
        </w:rPr>
      </w:pPr>
      <w:bookmarkStart w:id="18" w:name="_Toc112922324"/>
      <w:r>
        <w:rPr>
          <w:rFonts w:ascii="宋体" w:eastAsia="宋体" w:hAnsi="宋体" w:cs="宋体" w:hint="eastAsia"/>
          <w:b/>
          <w:bCs/>
          <w:sz w:val="30"/>
          <w:szCs w:val="30"/>
        </w:rPr>
        <w:t>第三节</w:t>
      </w:r>
      <w:r>
        <w:rPr>
          <w:rFonts w:ascii="宋体" w:eastAsia="宋体" w:hAnsi="宋体" w:cs="宋体" w:hint="eastAsia"/>
          <w:b/>
          <w:bCs/>
          <w:sz w:val="30"/>
          <w:szCs w:val="30"/>
        </w:rPr>
        <w:t xml:space="preserve"> </w:t>
      </w:r>
      <w:r>
        <w:rPr>
          <w:rFonts w:ascii="宋体" w:eastAsia="宋体" w:hAnsi="宋体" w:cs="宋体" w:hint="eastAsia"/>
          <w:b/>
          <w:bCs/>
          <w:sz w:val="30"/>
          <w:szCs w:val="30"/>
        </w:rPr>
        <w:t>规划目标</w:t>
      </w:r>
      <w:bookmarkEnd w:id="18"/>
    </w:p>
    <w:p w:rsidR="002B1627" w:rsidRDefault="008B6B02">
      <w:pPr>
        <w:ind w:firstLineChars="200" w:firstLine="562"/>
        <w:rPr>
          <w:rFonts w:ascii="宋体" w:eastAsia="宋体" w:hAnsi="宋体" w:cs="宋体"/>
          <w:b/>
          <w:sz w:val="28"/>
          <w:szCs w:val="28"/>
        </w:rPr>
      </w:pPr>
      <w:r>
        <w:rPr>
          <w:rFonts w:ascii="宋体" w:eastAsia="宋体" w:hAnsi="宋体" w:cs="宋体" w:hint="eastAsia"/>
          <w:b/>
          <w:sz w:val="28"/>
          <w:szCs w:val="28"/>
        </w:rPr>
        <w:t>一、</w:t>
      </w:r>
      <w:r>
        <w:rPr>
          <w:rFonts w:ascii="宋体" w:eastAsia="宋体" w:hAnsi="宋体" w:cs="宋体" w:hint="eastAsia"/>
          <w:b/>
          <w:sz w:val="28"/>
          <w:szCs w:val="28"/>
        </w:rPr>
        <w:t>2025</w:t>
      </w:r>
      <w:r>
        <w:rPr>
          <w:rFonts w:ascii="宋体" w:eastAsia="宋体" w:hAnsi="宋体" w:cs="宋体" w:hint="eastAsia"/>
          <w:b/>
          <w:sz w:val="28"/>
          <w:szCs w:val="28"/>
        </w:rPr>
        <w:t>年规划目标</w:t>
      </w:r>
    </w:p>
    <w:p w:rsidR="002B1627" w:rsidRDefault="008B6B02">
      <w:pPr>
        <w:spacing w:line="360" w:lineRule="auto"/>
        <w:ind w:firstLineChars="200" w:firstLine="562"/>
        <w:jc w:val="left"/>
        <w:rPr>
          <w:rFonts w:ascii="宋体" w:eastAsia="宋体" w:hAnsi="宋体" w:cs="宋体"/>
          <w:sz w:val="28"/>
          <w:szCs w:val="28"/>
        </w:rPr>
      </w:pPr>
      <w:r>
        <w:rPr>
          <w:rFonts w:ascii="宋体" w:eastAsia="宋体" w:hAnsi="宋体" w:cs="宋体" w:hint="eastAsia"/>
          <w:b/>
          <w:bCs/>
          <w:sz w:val="28"/>
          <w:szCs w:val="28"/>
        </w:rPr>
        <w:t>矿产资源勘查目标：</w:t>
      </w:r>
      <w:r>
        <w:rPr>
          <w:rFonts w:ascii="宋体" w:eastAsia="宋体" w:hAnsi="宋体" w:cs="宋体" w:hint="eastAsia"/>
          <w:sz w:val="28"/>
          <w:szCs w:val="28"/>
        </w:rPr>
        <w:t>全面推进洮南地区煤炭、铜、金等矿产的勘查工作，尽快查清白城经济开发区、大</w:t>
      </w:r>
      <w:r>
        <w:rPr>
          <w:rFonts w:ascii="宋体" w:eastAsia="宋体" w:hAnsi="宋体" w:cs="宋体" w:hint="eastAsia"/>
          <w:sz w:val="28"/>
          <w:szCs w:val="28"/>
        </w:rPr>
        <w:t>安市地热资源赋存的地质条件及热储层特征，力争有所突破，矿产资源保障程度进一步提高。</w:t>
      </w:r>
    </w:p>
    <w:p w:rsidR="002B1627" w:rsidRDefault="008B6B02">
      <w:pPr>
        <w:spacing w:line="360" w:lineRule="auto"/>
        <w:ind w:firstLineChars="200" w:firstLine="562"/>
        <w:jc w:val="left"/>
        <w:rPr>
          <w:rFonts w:ascii="宋体" w:eastAsia="宋体" w:hAnsi="宋体" w:cs="宋体"/>
          <w:sz w:val="28"/>
          <w:szCs w:val="28"/>
        </w:rPr>
      </w:pPr>
      <w:r>
        <w:rPr>
          <w:rFonts w:ascii="宋体" w:eastAsia="宋体" w:hAnsi="宋体" w:cs="宋体" w:hint="eastAsia"/>
          <w:b/>
          <w:bCs/>
          <w:sz w:val="28"/>
          <w:szCs w:val="28"/>
        </w:rPr>
        <w:t>开采与保护目标：</w:t>
      </w:r>
      <w:r>
        <w:rPr>
          <w:rFonts w:ascii="宋体" w:eastAsia="宋体" w:hAnsi="宋体" w:cs="宋体" w:hint="eastAsia"/>
          <w:sz w:val="28"/>
          <w:szCs w:val="28"/>
        </w:rPr>
        <w:t>符合省级规划要求和我市经济发展需求，确定煤炭、建筑用砂、建筑用石料矿产矿山最低开采规模，合理规划年开采总量，基本适应我市经济发展需求。</w:t>
      </w:r>
    </w:p>
    <w:p w:rsidR="002B1627" w:rsidRDefault="008B6B02">
      <w:pPr>
        <w:spacing w:line="360" w:lineRule="auto"/>
        <w:ind w:firstLineChars="200" w:firstLine="562"/>
        <w:jc w:val="left"/>
        <w:rPr>
          <w:rFonts w:ascii="Times New Roman" w:eastAsia="仿宋_GB2312" w:hAnsi="Times New Roman"/>
          <w:sz w:val="30"/>
          <w:szCs w:val="30"/>
        </w:rPr>
      </w:pPr>
      <w:r>
        <w:rPr>
          <w:rFonts w:ascii="宋体" w:eastAsia="宋体" w:hAnsi="宋体" w:cs="宋体" w:hint="eastAsia"/>
          <w:b/>
          <w:bCs/>
          <w:sz w:val="28"/>
          <w:szCs w:val="28"/>
        </w:rPr>
        <w:t>矿业转型升级与绿色发展目标：</w:t>
      </w:r>
      <w:r>
        <w:rPr>
          <w:rFonts w:ascii="宋体" w:eastAsia="宋体" w:hAnsi="宋体" w:cs="宋体" w:hint="eastAsia"/>
          <w:sz w:val="28"/>
          <w:szCs w:val="28"/>
        </w:rPr>
        <w:t>到</w:t>
      </w:r>
      <w:r>
        <w:rPr>
          <w:rFonts w:ascii="宋体" w:eastAsia="宋体" w:hAnsi="宋体" w:cs="宋体" w:hint="eastAsia"/>
          <w:sz w:val="28"/>
          <w:szCs w:val="28"/>
        </w:rPr>
        <w:t>2025</w:t>
      </w:r>
      <w:r>
        <w:rPr>
          <w:rFonts w:ascii="宋体" w:eastAsia="宋体" w:hAnsi="宋体" w:cs="宋体" w:hint="eastAsia"/>
          <w:sz w:val="28"/>
          <w:szCs w:val="28"/>
        </w:rPr>
        <w:t>年，全市矿山总数控制</w:t>
      </w:r>
      <w:r>
        <w:rPr>
          <w:rFonts w:ascii="宋体" w:eastAsia="宋体" w:hAnsi="宋体" w:cs="宋体" w:hint="eastAsia"/>
          <w:sz w:val="28"/>
          <w:szCs w:val="28"/>
        </w:rPr>
        <w:lastRenderedPageBreak/>
        <w:t>在</w:t>
      </w:r>
      <w:r>
        <w:rPr>
          <w:rFonts w:ascii="宋体" w:eastAsia="宋体" w:hAnsi="宋体" w:cs="宋体" w:hint="eastAsia"/>
          <w:sz w:val="28"/>
          <w:szCs w:val="28"/>
        </w:rPr>
        <w:t>38</w:t>
      </w:r>
      <w:r>
        <w:rPr>
          <w:rFonts w:ascii="宋体" w:eastAsia="宋体" w:hAnsi="宋体" w:cs="宋体" w:hint="eastAsia"/>
          <w:sz w:val="28"/>
          <w:szCs w:val="28"/>
        </w:rPr>
        <w:t>个以内，大中型矿山数量达到</w:t>
      </w:r>
      <w:r>
        <w:rPr>
          <w:rFonts w:ascii="宋体" w:eastAsia="宋体" w:hAnsi="宋体" w:cs="宋体" w:hint="eastAsia"/>
          <w:sz w:val="28"/>
          <w:szCs w:val="28"/>
        </w:rPr>
        <w:t>35</w:t>
      </w:r>
      <w:r>
        <w:rPr>
          <w:rFonts w:ascii="宋体" w:eastAsia="宋体" w:hAnsi="宋体" w:cs="宋体" w:hint="eastAsia"/>
          <w:sz w:val="28"/>
          <w:szCs w:val="28"/>
        </w:rPr>
        <w:t>个，大中型矿山比例达到</w:t>
      </w:r>
      <w:r>
        <w:rPr>
          <w:rFonts w:ascii="宋体" w:eastAsia="宋体" w:hAnsi="宋体" w:cs="宋体" w:hint="eastAsia"/>
          <w:sz w:val="28"/>
          <w:szCs w:val="28"/>
        </w:rPr>
        <w:t>9</w:t>
      </w: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，矿山规模结构布局越趋合理。新建矿山按照绿色矿山要求建设，正在生产的油气矿山逐步完成绿色矿山建设，形成绿色矿山建设新格局。</w:t>
      </w:r>
    </w:p>
    <w:p w:rsidR="002B1627" w:rsidRDefault="008B6B02">
      <w:pPr>
        <w:spacing w:line="360" w:lineRule="auto"/>
        <w:ind w:firstLineChars="200" w:firstLine="562"/>
        <w:jc w:val="left"/>
        <w:rPr>
          <w:rFonts w:ascii="宋体" w:eastAsia="宋体" w:hAnsi="宋体" w:cs="宋体"/>
          <w:sz w:val="28"/>
          <w:szCs w:val="28"/>
        </w:rPr>
      </w:pPr>
      <w:r>
        <w:rPr>
          <w:rFonts w:ascii="宋体" w:eastAsia="宋体" w:hAnsi="宋体" w:cs="宋体" w:hint="eastAsia"/>
          <w:b/>
          <w:bCs/>
          <w:sz w:val="28"/>
          <w:szCs w:val="28"/>
        </w:rPr>
        <w:t>矿产资源管理改革目标：</w:t>
      </w:r>
      <w:r>
        <w:rPr>
          <w:rFonts w:ascii="宋体" w:eastAsia="宋体" w:hAnsi="宋体" w:cs="宋体" w:hint="eastAsia"/>
          <w:sz w:val="28"/>
          <w:szCs w:val="28"/>
        </w:rPr>
        <w:t>推进生态文明建设，推动绿色矿业发展。在稳步推进“净矿”出让，规范矿业权出让行为，矿业权人诚信监管等方面的改革工作取得成效。使得矿产资源管理制度更加完善，矿产资源管理水平大幅度提高。</w:t>
      </w:r>
    </w:p>
    <w:p w:rsidR="002B1627" w:rsidRDefault="008B6B02">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为实现上述目标，确定本轮规划的各类主要指标（专栏</w:t>
      </w:r>
      <w:r>
        <w:rPr>
          <w:rFonts w:ascii="宋体" w:eastAsia="宋体" w:hAnsi="宋体" w:cs="宋体" w:hint="eastAsia"/>
          <w:sz w:val="28"/>
          <w:szCs w:val="28"/>
        </w:rPr>
        <w:t>4</w:t>
      </w:r>
      <w:r>
        <w:rPr>
          <w:rFonts w:ascii="宋体" w:eastAsia="宋体" w:hAnsi="宋体" w:cs="宋体" w:hint="eastAsia"/>
          <w:sz w:val="28"/>
          <w:szCs w:val="28"/>
        </w:rPr>
        <w:t>）如下：</w:t>
      </w:r>
    </w:p>
    <w:tbl>
      <w:tblPr>
        <w:tblW w:w="5000" w:type="pct"/>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tblPr>
      <w:tblGrid>
        <w:gridCol w:w="1308"/>
        <w:gridCol w:w="1591"/>
        <w:gridCol w:w="1772"/>
        <w:gridCol w:w="1382"/>
        <w:gridCol w:w="1268"/>
        <w:gridCol w:w="1198"/>
      </w:tblGrid>
      <w:tr w:rsidR="002B1627">
        <w:trPr>
          <w:trHeight w:hRule="exact" w:val="454"/>
          <w:tblHeader/>
        </w:trPr>
        <w:tc>
          <w:tcPr>
            <w:tcW w:w="5000" w:type="pct"/>
            <w:gridSpan w:val="6"/>
            <w:tcBorders>
              <w:bottom w:val="single" w:sz="4" w:space="0" w:color="auto"/>
            </w:tcBorders>
            <w:shd w:val="clear" w:color="auto" w:fill="auto"/>
            <w:noWrap/>
            <w:vAlign w:val="center"/>
          </w:tcPr>
          <w:p w:rsidR="002B1627" w:rsidRDefault="008B6B02">
            <w:pPr>
              <w:widowControl/>
              <w:adjustRightInd w:val="0"/>
              <w:spacing w:before="120" w:after="120"/>
              <w:jc w:val="center"/>
              <w:rPr>
                <w:rFonts w:ascii="宋体" w:eastAsia="宋体" w:hAnsi="宋体" w:cs="宋体"/>
                <w:bCs/>
                <w:kern w:val="0"/>
                <w:szCs w:val="21"/>
              </w:rPr>
            </w:pPr>
            <w:r>
              <w:rPr>
                <w:rFonts w:ascii="宋体" w:eastAsia="宋体" w:hAnsi="宋体" w:cs="宋体" w:hint="eastAsia"/>
                <w:bCs/>
                <w:kern w:val="0"/>
                <w:szCs w:val="21"/>
              </w:rPr>
              <w:t>专栏</w:t>
            </w:r>
            <w:r>
              <w:rPr>
                <w:rFonts w:ascii="宋体" w:eastAsia="宋体" w:hAnsi="宋体" w:cs="宋体" w:hint="eastAsia"/>
                <w:bCs/>
                <w:kern w:val="0"/>
                <w:szCs w:val="21"/>
              </w:rPr>
              <w:t xml:space="preserve">4 </w:t>
            </w:r>
            <w:r>
              <w:rPr>
                <w:rFonts w:ascii="宋体" w:eastAsia="宋体" w:hAnsi="宋体" w:cs="宋体" w:hint="eastAsia"/>
                <w:bCs/>
                <w:kern w:val="0"/>
                <w:szCs w:val="21"/>
              </w:rPr>
              <w:t>白城市矿产资源规划主要指标表</w:t>
            </w:r>
          </w:p>
        </w:tc>
      </w:tr>
      <w:tr w:rsidR="002B1627">
        <w:trPr>
          <w:trHeight w:hRule="exact" w:val="454"/>
          <w:tblHeader/>
        </w:trPr>
        <w:tc>
          <w:tcPr>
            <w:tcW w:w="768" w:type="pct"/>
            <w:tcBorders>
              <w:top w:val="nil"/>
              <w:bottom w:val="single" w:sz="4" w:space="0" w:color="auto"/>
              <w:right w:val="single" w:sz="4" w:space="0" w:color="auto"/>
            </w:tcBorders>
            <w:shd w:val="clear" w:color="auto" w:fill="auto"/>
            <w:noWrap/>
            <w:vAlign w:val="center"/>
          </w:tcPr>
          <w:p w:rsidR="002B1627" w:rsidRDefault="008B6B02">
            <w:pPr>
              <w:jc w:val="center"/>
              <w:rPr>
                <w:rFonts w:ascii="宋体" w:eastAsia="宋体" w:hAnsi="宋体" w:cs="宋体"/>
                <w:szCs w:val="21"/>
              </w:rPr>
            </w:pPr>
            <w:r>
              <w:rPr>
                <w:rFonts w:ascii="宋体" w:eastAsia="宋体" w:hAnsi="宋体" w:cs="宋体" w:hint="eastAsia"/>
                <w:szCs w:val="21"/>
              </w:rPr>
              <w:t>指标类别</w:t>
            </w:r>
          </w:p>
        </w:tc>
        <w:tc>
          <w:tcPr>
            <w:tcW w:w="1974" w:type="pct"/>
            <w:gridSpan w:val="2"/>
            <w:tcBorders>
              <w:top w:val="single" w:sz="4" w:space="0" w:color="auto"/>
              <w:left w:val="nil"/>
              <w:bottom w:val="single" w:sz="4" w:space="0" w:color="auto"/>
              <w:right w:val="single" w:sz="4" w:space="0" w:color="000000"/>
            </w:tcBorders>
            <w:shd w:val="clear" w:color="auto" w:fill="auto"/>
            <w:noWrap/>
            <w:vAlign w:val="center"/>
          </w:tcPr>
          <w:p w:rsidR="002B1627" w:rsidRDefault="008B6B02">
            <w:pPr>
              <w:jc w:val="center"/>
              <w:rPr>
                <w:rFonts w:ascii="宋体" w:eastAsia="宋体" w:hAnsi="宋体" w:cs="宋体"/>
                <w:szCs w:val="21"/>
              </w:rPr>
            </w:pPr>
            <w:r>
              <w:rPr>
                <w:rFonts w:ascii="宋体" w:eastAsia="宋体" w:hAnsi="宋体" w:cs="宋体" w:hint="eastAsia"/>
                <w:szCs w:val="21"/>
              </w:rPr>
              <w:t>指标名称</w:t>
            </w:r>
          </w:p>
        </w:tc>
        <w:tc>
          <w:tcPr>
            <w:tcW w:w="811" w:type="pct"/>
            <w:tcBorders>
              <w:top w:val="nil"/>
              <w:left w:val="nil"/>
              <w:bottom w:val="single" w:sz="4" w:space="0" w:color="auto"/>
              <w:right w:val="single" w:sz="4" w:space="0" w:color="auto"/>
            </w:tcBorders>
            <w:shd w:val="clear" w:color="auto" w:fill="auto"/>
            <w:noWrap/>
            <w:vAlign w:val="center"/>
          </w:tcPr>
          <w:p w:rsidR="002B1627" w:rsidRDefault="008B6B02">
            <w:pPr>
              <w:jc w:val="center"/>
              <w:rPr>
                <w:rFonts w:ascii="宋体" w:eastAsia="宋体" w:hAnsi="宋体" w:cs="宋体"/>
                <w:szCs w:val="21"/>
              </w:rPr>
            </w:pPr>
            <w:r>
              <w:rPr>
                <w:rFonts w:ascii="宋体" w:eastAsia="宋体" w:hAnsi="宋体" w:cs="宋体" w:hint="eastAsia"/>
                <w:szCs w:val="21"/>
              </w:rPr>
              <w:t>指标单位</w:t>
            </w:r>
          </w:p>
        </w:tc>
        <w:tc>
          <w:tcPr>
            <w:tcW w:w="744" w:type="pct"/>
            <w:tcBorders>
              <w:top w:val="nil"/>
              <w:left w:val="nil"/>
              <w:bottom w:val="single" w:sz="4" w:space="0" w:color="auto"/>
              <w:right w:val="single" w:sz="4" w:space="0" w:color="auto"/>
            </w:tcBorders>
            <w:shd w:val="clear" w:color="auto" w:fill="auto"/>
            <w:noWrap/>
            <w:vAlign w:val="center"/>
          </w:tcPr>
          <w:p w:rsidR="002B1627" w:rsidRDefault="008B6B02">
            <w:pPr>
              <w:jc w:val="center"/>
              <w:rPr>
                <w:rFonts w:ascii="宋体" w:eastAsia="宋体" w:hAnsi="宋体" w:cs="宋体"/>
                <w:szCs w:val="21"/>
              </w:rPr>
            </w:pPr>
            <w:r>
              <w:rPr>
                <w:rFonts w:ascii="宋体" w:eastAsia="宋体" w:hAnsi="宋体" w:cs="宋体" w:hint="eastAsia"/>
                <w:szCs w:val="21"/>
              </w:rPr>
              <w:t>指标值</w:t>
            </w:r>
          </w:p>
        </w:tc>
        <w:tc>
          <w:tcPr>
            <w:tcW w:w="700" w:type="pct"/>
            <w:tcBorders>
              <w:top w:val="nil"/>
              <w:left w:val="nil"/>
              <w:bottom w:val="single" w:sz="4" w:space="0" w:color="auto"/>
            </w:tcBorders>
            <w:shd w:val="clear" w:color="auto" w:fill="auto"/>
            <w:noWrap/>
            <w:vAlign w:val="center"/>
          </w:tcPr>
          <w:p w:rsidR="002B1627" w:rsidRDefault="008B6B02">
            <w:pPr>
              <w:jc w:val="center"/>
              <w:rPr>
                <w:rFonts w:ascii="宋体" w:eastAsia="宋体" w:hAnsi="宋体" w:cs="宋体"/>
                <w:szCs w:val="21"/>
              </w:rPr>
            </w:pPr>
            <w:r>
              <w:rPr>
                <w:rFonts w:ascii="宋体" w:eastAsia="宋体" w:hAnsi="宋体" w:cs="宋体" w:hint="eastAsia"/>
                <w:szCs w:val="21"/>
              </w:rPr>
              <w:t>指标属性</w:t>
            </w:r>
          </w:p>
        </w:tc>
      </w:tr>
      <w:tr w:rsidR="002B1627">
        <w:trPr>
          <w:trHeight w:val="368"/>
        </w:trPr>
        <w:tc>
          <w:tcPr>
            <w:tcW w:w="768" w:type="pct"/>
            <w:vMerge w:val="restart"/>
            <w:tcBorders>
              <w:top w:val="single" w:sz="4" w:space="0" w:color="auto"/>
              <w:bottom w:val="single" w:sz="4" w:space="0" w:color="auto"/>
              <w:right w:val="single" w:sz="4" w:space="0" w:color="auto"/>
            </w:tcBorders>
            <w:shd w:val="clear" w:color="auto" w:fill="auto"/>
            <w:noWrap/>
            <w:vAlign w:val="center"/>
          </w:tcPr>
          <w:p w:rsidR="002B1627" w:rsidRDefault="008B6B02">
            <w:pPr>
              <w:jc w:val="center"/>
              <w:rPr>
                <w:rFonts w:ascii="宋体" w:eastAsia="宋体" w:hAnsi="宋体" w:cs="宋体"/>
                <w:szCs w:val="21"/>
              </w:rPr>
            </w:pPr>
            <w:r>
              <w:rPr>
                <w:rFonts w:ascii="宋体" w:eastAsia="宋体" w:hAnsi="宋体" w:cs="宋体" w:hint="eastAsia"/>
                <w:szCs w:val="21"/>
              </w:rPr>
              <w:t>开采与</w:t>
            </w:r>
          </w:p>
          <w:p w:rsidR="002B1627" w:rsidRDefault="008B6B02">
            <w:pPr>
              <w:jc w:val="center"/>
              <w:rPr>
                <w:rFonts w:ascii="宋体" w:eastAsia="宋体" w:hAnsi="宋体" w:cs="宋体"/>
                <w:szCs w:val="21"/>
              </w:rPr>
            </w:pPr>
            <w:r>
              <w:rPr>
                <w:rFonts w:ascii="宋体" w:eastAsia="宋体" w:hAnsi="宋体" w:cs="宋体" w:hint="eastAsia"/>
                <w:szCs w:val="21"/>
              </w:rPr>
              <w:t>保护</w:t>
            </w:r>
          </w:p>
        </w:tc>
        <w:tc>
          <w:tcPr>
            <w:tcW w:w="934" w:type="pct"/>
            <w:vMerge w:val="restart"/>
            <w:tcBorders>
              <w:top w:val="single" w:sz="4" w:space="0" w:color="auto"/>
              <w:left w:val="nil"/>
              <w:right w:val="single" w:sz="4" w:space="0" w:color="auto"/>
            </w:tcBorders>
            <w:shd w:val="clear" w:color="auto" w:fill="auto"/>
            <w:noWrap/>
            <w:vAlign w:val="center"/>
          </w:tcPr>
          <w:p w:rsidR="002B1627" w:rsidRDefault="008B6B02">
            <w:pPr>
              <w:jc w:val="center"/>
              <w:rPr>
                <w:rFonts w:ascii="宋体" w:eastAsia="宋体" w:hAnsi="宋体" w:cs="宋体"/>
                <w:szCs w:val="21"/>
              </w:rPr>
            </w:pPr>
            <w:r>
              <w:rPr>
                <w:rFonts w:ascii="宋体" w:eastAsia="宋体" w:hAnsi="宋体" w:cs="宋体" w:hint="eastAsia"/>
                <w:szCs w:val="21"/>
              </w:rPr>
              <w:t>重要矿产资源</w:t>
            </w:r>
          </w:p>
          <w:p w:rsidR="002B1627" w:rsidRDefault="008B6B02">
            <w:pPr>
              <w:jc w:val="center"/>
              <w:rPr>
                <w:rFonts w:ascii="宋体" w:eastAsia="宋体" w:hAnsi="宋体" w:cs="宋体"/>
                <w:szCs w:val="21"/>
              </w:rPr>
            </w:pPr>
            <w:r>
              <w:rPr>
                <w:rFonts w:ascii="宋体" w:eastAsia="宋体" w:hAnsi="宋体" w:cs="宋体" w:hint="eastAsia"/>
                <w:szCs w:val="21"/>
              </w:rPr>
              <w:t>年开采量</w:t>
            </w:r>
          </w:p>
        </w:tc>
        <w:tc>
          <w:tcPr>
            <w:tcW w:w="1040" w:type="pct"/>
            <w:tcBorders>
              <w:top w:val="nil"/>
              <w:left w:val="nil"/>
              <w:bottom w:val="single" w:sz="4" w:space="0" w:color="auto"/>
              <w:right w:val="single" w:sz="4" w:space="0" w:color="auto"/>
            </w:tcBorders>
            <w:shd w:val="clear" w:color="auto" w:fill="auto"/>
            <w:noWrap/>
            <w:vAlign w:val="center"/>
          </w:tcPr>
          <w:p w:rsidR="002B1627" w:rsidRDefault="008B6B02">
            <w:pPr>
              <w:jc w:val="center"/>
              <w:rPr>
                <w:rFonts w:ascii="宋体" w:eastAsia="宋体" w:hAnsi="宋体" w:cs="宋体"/>
                <w:szCs w:val="21"/>
              </w:rPr>
            </w:pPr>
            <w:r>
              <w:rPr>
                <w:rFonts w:ascii="宋体" w:eastAsia="宋体" w:hAnsi="宋体" w:cs="宋体" w:hint="eastAsia"/>
                <w:szCs w:val="21"/>
              </w:rPr>
              <w:t>煤炭</w:t>
            </w:r>
          </w:p>
        </w:tc>
        <w:tc>
          <w:tcPr>
            <w:tcW w:w="811" w:type="pct"/>
            <w:tcBorders>
              <w:top w:val="nil"/>
              <w:left w:val="nil"/>
              <w:bottom w:val="single" w:sz="4" w:space="0" w:color="auto"/>
              <w:right w:val="single" w:sz="4" w:space="0" w:color="auto"/>
            </w:tcBorders>
            <w:shd w:val="clear" w:color="auto" w:fill="auto"/>
            <w:noWrap/>
            <w:vAlign w:val="center"/>
          </w:tcPr>
          <w:p w:rsidR="002B1627" w:rsidRDefault="008B6B02">
            <w:pPr>
              <w:jc w:val="center"/>
              <w:rPr>
                <w:rFonts w:ascii="宋体" w:eastAsia="宋体" w:hAnsi="宋体" w:cs="宋体"/>
                <w:szCs w:val="21"/>
              </w:rPr>
            </w:pPr>
            <w:r>
              <w:rPr>
                <w:rFonts w:ascii="宋体" w:eastAsia="宋体" w:hAnsi="宋体" w:cs="宋体" w:hint="eastAsia"/>
                <w:szCs w:val="21"/>
              </w:rPr>
              <w:t>原煤万吨</w:t>
            </w:r>
          </w:p>
        </w:tc>
        <w:tc>
          <w:tcPr>
            <w:tcW w:w="744" w:type="pct"/>
            <w:tcBorders>
              <w:top w:val="nil"/>
              <w:left w:val="nil"/>
              <w:bottom w:val="single" w:sz="4" w:space="0" w:color="auto"/>
              <w:right w:val="single" w:sz="4" w:space="0" w:color="auto"/>
            </w:tcBorders>
            <w:shd w:val="clear" w:color="auto" w:fill="auto"/>
            <w:noWrap/>
            <w:vAlign w:val="center"/>
          </w:tcPr>
          <w:p w:rsidR="002B1627" w:rsidRDefault="008B6B02">
            <w:pPr>
              <w:jc w:val="center"/>
              <w:rPr>
                <w:rFonts w:ascii="宋体" w:eastAsia="宋体" w:hAnsi="宋体" w:cs="宋体"/>
                <w:szCs w:val="21"/>
              </w:rPr>
            </w:pPr>
            <w:r>
              <w:rPr>
                <w:sz w:val="24"/>
              </w:rPr>
              <w:t>{</w:t>
            </w:r>
            <w:r>
              <w:rPr>
                <w:rFonts w:ascii="宋体" w:eastAsia="宋体" w:hAnsi="宋体" w:cs="宋体" w:hint="eastAsia"/>
                <w:szCs w:val="21"/>
              </w:rPr>
              <w:t>180</w:t>
            </w:r>
            <w:r>
              <w:rPr>
                <w:sz w:val="24"/>
              </w:rPr>
              <w:t>}</w:t>
            </w:r>
          </w:p>
        </w:tc>
        <w:tc>
          <w:tcPr>
            <w:tcW w:w="700" w:type="pct"/>
            <w:tcBorders>
              <w:top w:val="nil"/>
              <w:left w:val="nil"/>
              <w:bottom w:val="single" w:sz="4" w:space="0" w:color="auto"/>
            </w:tcBorders>
            <w:shd w:val="clear" w:color="auto" w:fill="auto"/>
            <w:noWrap/>
            <w:vAlign w:val="center"/>
          </w:tcPr>
          <w:p w:rsidR="002B1627" w:rsidRDefault="008B6B02">
            <w:pPr>
              <w:jc w:val="center"/>
              <w:rPr>
                <w:rFonts w:ascii="宋体" w:eastAsia="宋体" w:hAnsi="宋体" w:cs="宋体"/>
                <w:szCs w:val="21"/>
              </w:rPr>
            </w:pPr>
            <w:r>
              <w:rPr>
                <w:rFonts w:ascii="宋体" w:eastAsia="宋体" w:hAnsi="宋体" w:cs="宋体" w:hint="eastAsia"/>
                <w:szCs w:val="21"/>
              </w:rPr>
              <w:t>预期性</w:t>
            </w:r>
          </w:p>
        </w:tc>
      </w:tr>
      <w:tr w:rsidR="002B1627">
        <w:trPr>
          <w:trHeight w:val="368"/>
        </w:trPr>
        <w:tc>
          <w:tcPr>
            <w:tcW w:w="768" w:type="pct"/>
            <w:vMerge/>
            <w:tcBorders>
              <w:top w:val="single" w:sz="4" w:space="0" w:color="auto"/>
              <w:bottom w:val="single" w:sz="4" w:space="0" w:color="auto"/>
              <w:right w:val="single" w:sz="4" w:space="0" w:color="auto"/>
            </w:tcBorders>
            <w:shd w:val="clear" w:color="auto" w:fill="auto"/>
            <w:noWrap/>
            <w:vAlign w:val="center"/>
          </w:tcPr>
          <w:p w:rsidR="002B1627" w:rsidRDefault="002B1627">
            <w:pPr>
              <w:jc w:val="center"/>
              <w:rPr>
                <w:rFonts w:ascii="宋体" w:eastAsia="宋体" w:hAnsi="宋体" w:cs="宋体"/>
                <w:szCs w:val="21"/>
              </w:rPr>
            </w:pPr>
          </w:p>
        </w:tc>
        <w:tc>
          <w:tcPr>
            <w:tcW w:w="934" w:type="pct"/>
            <w:vMerge/>
            <w:tcBorders>
              <w:left w:val="nil"/>
              <w:right w:val="single" w:sz="4" w:space="0" w:color="auto"/>
            </w:tcBorders>
            <w:shd w:val="clear" w:color="auto" w:fill="auto"/>
            <w:noWrap/>
            <w:vAlign w:val="center"/>
          </w:tcPr>
          <w:p w:rsidR="002B1627" w:rsidRDefault="002B1627">
            <w:pPr>
              <w:jc w:val="center"/>
              <w:rPr>
                <w:rFonts w:ascii="宋体" w:eastAsia="宋体" w:hAnsi="宋体" w:cs="宋体"/>
                <w:szCs w:val="21"/>
              </w:rPr>
            </w:pPr>
          </w:p>
        </w:tc>
        <w:tc>
          <w:tcPr>
            <w:tcW w:w="1040" w:type="pct"/>
            <w:tcBorders>
              <w:top w:val="nil"/>
              <w:left w:val="nil"/>
              <w:bottom w:val="single" w:sz="4" w:space="0" w:color="auto"/>
              <w:right w:val="single" w:sz="4" w:space="0" w:color="auto"/>
            </w:tcBorders>
            <w:shd w:val="clear" w:color="auto" w:fill="auto"/>
            <w:noWrap/>
            <w:vAlign w:val="center"/>
          </w:tcPr>
          <w:p w:rsidR="002B1627" w:rsidRDefault="008B6B02">
            <w:pPr>
              <w:jc w:val="center"/>
              <w:rPr>
                <w:rFonts w:ascii="宋体" w:eastAsia="宋体" w:hAnsi="宋体" w:cs="宋体"/>
                <w:szCs w:val="21"/>
              </w:rPr>
            </w:pPr>
            <w:r>
              <w:rPr>
                <w:rFonts w:ascii="宋体" w:eastAsia="宋体" w:hAnsi="宋体" w:cs="宋体" w:hint="eastAsia"/>
                <w:szCs w:val="21"/>
              </w:rPr>
              <w:t>建筑用砂</w:t>
            </w:r>
          </w:p>
        </w:tc>
        <w:tc>
          <w:tcPr>
            <w:tcW w:w="811" w:type="pct"/>
            <w:tcBorders>
              <w:top w:val="nil"/>
              <w:left w:val="nil"/>
              <w:bottom w:val="single" w:sz="4" w:space="0" w:color="auto"/>
              <w:right w:val="single" w:sz="4" w:space="0" w:color="auto"/>
            </w:tcBorders>
            <w:shd w:val="clear" w:color="auto" w:fill="auto"/>
            <w:noWrap/>
            <w:vAlign w:val="center"/>
          </w:tcPr>
          <w:p w:rsidR="002B1627" w:rsidRDefault="008B6B02">
            <w:pPr>
              <w:jc w:val="center"/>
              <w:rPr>
                <w:rFonts w:ascii="宋体" w:eastAsia="宋体" w:hAnsi="宋体" w:cs="宋体"/>
                <w:szCs w:val="21"/>
              </w:rPr>
            </w:pPr>
            <w:r>
              <w:rPr>
                <w:rFonts w:ascii="宋体" w:eastAsia="宋体" w:hAnsi="宋体" w:cs="宋体" w:hint="eastAsia"/>
                <w:szCs w:val="21"/>
              </w:rPr>
              <w:t>万立方米</w:t>
            </w:r>
          </w:p>
        </w:tc>
        <w:tc>
          <w:tcPr>
            <w:tcW w:w="744" w:type="pct"/>
            <w:tcBorders>
              <w:top w:val="nil"/>
              <w:left w:val="nil"/>
              <w:bottom w:val="single" w:sz="4" w:space="0" w:color="auto"/>
              <w:right w:val="single" w:sz="4" w:space="0" w:color="auto"/>
            </w:tcBorders>
            <w:shd w:val="clear" w:color="auto" w:fill="auto"/>
            <w:noWrap/>
            <w:vAlign w:val="center"/>
          </w:tcPr>
          <w:p w:rsidR="002B1627" w:rsidRDefault="008B6B02">
            <w:pPr>
              <w:jc w:val="center"/>
              <w:rPr>
                <w:rFonts w:ascii="宋体" w:eastAsia="宋体" w:hAnsi="宋体" w:cs="宋体"/>
                <w:szCs w:val="21"/>
              </w:rPr>
            </w:pPr>
            <w:r>
              <w:rPr>
                <w:sz w:val="24"/>
              </w:rPr>
              <w:t>{</w:t>
            </w:r>
            <w:r>
              <w:rPr>
                <w:rFonts w:ascii="宋体" w:eastAsia="宋体" w:hAnsi="宋体" w:cs="宋体" w:hint="eastAsia"/>
                <w:szCs w:val="21"/>
              </w:rPr>
              <w:t>2</w:t>
            </w:r>
            <w:r>
              <w:rPr>
                <w:rFonts w:ascii="宋体" w:eastAsia="宋体" w:hAnsi="宋体" w:cs="宋体" w:hint="eastAsia"/>
                <w:szCs w:val="21"/>
              </w:rPr>
              <w:t>60</w:t>
            </w:r>
            <w:r>
              <w:rPr>
                <w:sz w:val="24"/>
              </w:rPr>
              <w:t>}</w:t>
            </w:r>
          </w:p>
        </w:tc>
        <w:tc>
          <w:tcPr>
            <w:tcW w:w="700" w:type="pct"/>
            <w:tcBorders>
              <w:top w:val="nil"/>
              <w:left w:val="nil"/>
              <w:bottom w:val="single" w:sz="4" w:space="0" w:color="auto"/>
            </w:tcBorders>
            <w:shd w:val="clear" w:color="auto" w:fill="auto"/>
            <w:noWrap/>
            <w:vAlign w:val="center"/>
          </w:tcPr>
          <w:p w:rsidR="002B1627" w:rsidRDefault="008B6B02">
            <w:pPr>
              <w:jc w:val="center"/>
              <w:rPr>
                <w:rFonts w:ascii="宋体" w:eastAsia="宋体" w:hAnsi="宋体" w:cs="宋体"/>
                <w:szCs w:val="21"/>
              </w:rPr>
            </w:pPr>
            <w:r>
              <w:rPr>
                <w:rFonts w:ascii="宋体" w:eastAsia="宋体" w:hAnsi="宋体" w:cs="宋体" w:hint="eastAsia"/>
                <w:szCs w:val="21"/>
              </w:rPr>
              <w:t>预期性</w:t>
            </w:r>
          </w:p>
        </w:tc>
      </w:tr>
      <w:tr w:rsidR="002B1627">
        <w:trPr>
          <w:trHeight w:val="368"/>
        </w:trPr>
        <w:tc>
          <w:tcPr>
            <w:tcW w:w="768" w:type="pct"/>
            <w:vMerge/>
            <w:tcBorders>
              <w:top w:val="single" w:sz="4" w:space="0" w:color="auto"/>
              <w:right w:val="single" w:sz="4" w:space="0" w:color="auto"/>
            </w:tcBorders>
            <w:shd w:val="clear" w:color="auto" w:fill="auto"/>
            <w:noWrap/>
            <w:vAlign w:val="center"/>
          </w:tcPr>
          <w:p w:rsidR="002B1627" w:rsidRDefault="002B1627">
            <w:pPr>
              <w:jc w:val="center"/>
              <w:rPr>
                <w:rFonts w:ascii="宋体" w:eastAsia="宋体" w:hAnsi="宋体" w:cs="宋体"/>
                <w:szCs w:val="21"/>
              </w:rPr>
            </w:pPr>
          </w:p>
        </w:tc>
        <w:tc>
          <w:tcPr>
            <w:tcW w:w="934" w:type="pct"/>
            <w:vMerge/>
            <w:tcBorders>
              <w:left w:val="nil"/>
              <w:right w:val="single" w:sz="4" w:space="0" w:color="auto"/>
            </w:tcBorders>
            <w:shd w:val="clear" w:color="auto" w:fill="auto"/>
            <w:noWrap/>
            <w:vAlign w:val="center"/>
          </w:tcPr>
          <w:p w:rsidR="002B1627" w:rsidRDefault="002B1627">
            <w:pPr>
              <w:jc w:val="center"/>
              <w:rPr>
                <w:rFonts w:ascii="宋体" w:eastAsia="宋体" w:hAnsi="宋体" w:cs="宋体"/>
                <w:szCs w:val="21"/>
              </w:rPr>
            </w:pPr>
          </w:p>
        </w:tc>
        <w:tc>
          <w:tcPr>
            <w:tcW w:w="1040" w:type="pct"/>
            <w:tcBorders>
              <w:top w:val="nil"/>
              <w:left w:val="nil"/>
              <w:right w:val="single" w:sz="4" w:space="0" w:color="auto"/>
            </w:tcBorders>
            <w:shd w:val="clear" w:color="auto" w:fill="auto"/>
            <w:noWrap/>
            <w:vAlign w:val="center"/>
          </w:tcPr>
          <w:p w:rsidR="002B1627" w:rsidRDefault="008B6B02">
            <w:pPr>
              <w:jc w:val="center"/>
              <w:rPr>
                <w:rFonts w:ascii="宋体" w:eastAsia="宋体" w:hAnsi="宋体" w:cs="宋体"/>
                <w:szCs w:val="21"/>
              </w:rPr>
            </w:pPr>
            <w:r>
              <w:rPr>
                <w:rFonts w:ascii="宋体" w:eastAsia="宋体" w:hAnsi="宋体" w:cs="宋体" w:hint="eastAsia"/>
                <w:szCs w:val="21"/>
              </w:rPr>
              <w:t>建筑用石料</w:t>
            </w:r>
          </w:p>
        </w:tc>
        <w:tc>
          <w:tcPr>
            <w:tcW w:w="811" w:type="pct"/>
            <w:tcBorders>
              <w:top w:val="nil"/>
              <w:left w:val="nil"/>
              <w:right w:val="single" w:sz="4" w:space="0" w:color="auto"/>
            </w:tcBorders>
            <w:shd w:val="clear" w:color="auto" w:fill="auto"/>
            <w:noWrap/>
            <w:vAlign w:val="center"/>
          </w:tcPr>
          <w:p w:rsidR="002B1627" w:rsidRDefault="008B6B02">
            <w:pPr>
              <w:jc w:val="center"/>
              <w:rPr>
                <w:rFonts w:ascii="宋体" w:eastAsia="宋体" w:hAnsi="宋体" w:cs="宋体"/>
                <w:szCs w:val="21"/>
              </w:rPr>
            </w:pPr>
            <w:r>
              <w:rPr>
                <w:rFonts w:ascii="宋体" w:eastAsia="宋体" w:hAnsi="宋体" w:cs="宋体" w:hint="eastAsia"/>
                <w:szCs w:val="21"/>
              </w:rPr>
              <w:t>万立方米</w:t>
            </w:r>
          </w:p>
        </w:tc>
        <w:tc>
          <w:tcPr>
            <w:tcW w:w="744" w:type="pct"/>
            <w:tcBorders>
              <w:top w:val="nil"/>
              <w:left w:val="nil"/>
              <w:right w:val="single" w:sz="4" w:space="0" w:color="auto"/>
            </w:tcBorders>
            <w:shd w:val="clear" w:color="auto" w:fill="auto"/>
            <w:noWrap/>
            <w:vAlign w:val="center"/>
          </w:tcPr>
          <w:p w:rsidR="002B1627" w:rsidRDefault="008B6B02">
            <w:pPr>
              <w:jc w:val="center"/>
              <w:rPr>
                <w:rFonts w:ascii="宋体" w:eastAsia="宋体" w:hAnsi="宋体" w:cs="宋体"/>
                <w:szCs w:val="21"/>
              </w:rPr>
            </w:pPr>
            <w:r>
              <w:rPr>
                <w:sz w:val="24"/>
              </w:rPr>
              <w:t>{</w:t>
            </w:r>
            <w:r>
              <w:rPr>
                <w:rFonts w:ascii="宋体" w:eastAsia="宋体" w:hAnsi="宋体" w:cs="宋体" w:hint="eastAsia"/>
                <w:szCs w:val="21"/>
              </w:rPr>
              <w:t>240</w:t>
            </w:r>
            <w:r>
              <w:rPr>
                <w:sz w:val="24"/>
              </w:rPr>
              <w:t>}</w:t>
            </w:r>
          </w:p>
        </w:tc>
        <w:tc>
          <w:tcPr>
            <w:tcW w:w="700" w:type="pct"/>
            <w:tcBorders>
              <w:top w:val="nil"/>
              <w:left w:val="nil"/>
            </w:tcBorders>
            <w:shd w:val="clear" w:color="auto" w:fill="auto"/>
            <w:noWrap/>
            <w:vAlign w:val="center"/>
          </w:tcPr>
          <w:p w:rsidR="002B1627" w:rsidRDefault="008B6B02">
            <w:pPr>
              <w:jc w:val="center"/>
              <w:rPr>
                <w:rFonts w:ascii="宋体" w:eastAsia="宋体" w:hAnsi="宋体" w:cs="宋体"/>
                <w:szCs w:val="21"/>
              </w:rPr>
            </w:pPr>
            <w:r>
              <w:rPr>
                <w:rFonts w:ascii="宋体" w:eastAsia="宋体" w:hAnsi="宋体" w:cs="宋体" w:hint="eastAsia"/>
                <w:szCs w:val="21"/>
              </w:rPr>
              <w:t>预期性</w:t>
            </w:r>
          </w:p>
        </w:tc>
      </w:tr>
    </w:tbl>
    <w:p w:rsidR="002B1627" w:rsidRDefault="008B6B02">
      <w:pPr>
        <w:rPr>
          <w:sz w:val="24"/>
        </w:rPr>
      </w:pPr>
      <w:r>
        <w:rPr>
          <w:sz w:val="24"/>
        </w:rPr>
        <w:t>注：</w:t>
      </w:r>
      <w:r>
        <w:rPr>
          <w:sz w:val="24"/>
        </w:rPr>
        <w:t>{}</w:t>
      </w:r>
      <w:r>
        <w:rPr>
          <w:sz w:val="24"/>
        </w:rPr>
        <w:t>表示规划期末数量</w:t>
      </w:r>
    </w:p>
    <w:p w:rsidR="002B1627" w:rsidRDefault="008B6B02">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二、</w:t>
      </w:r>
      <w:r>
        <w:rPr>
          <w:rFonts w:ascii="宋体" w:eastAsia="宋体" w:hAnsi="宋体" w:cs="宋体" w:hint="eastAsia"/>
          <w:b/>
          <w:sz w:val="28"/>
          <w:szCs w:val="28"/>
        </w:rPr>
        <w:t>2035</w:t>
      </w:r>
      <w:r>
        <w:rPr>
          <w:rFonts w:ascii="宋体" w:eastAsia="宋体" w:hAnsi="宋体" w:cs="宋体" w:hint="eastAsia"/>
          <w:b/>
          <w:sz w:val="28"/>
          <w:szCs w:val="28"/>
        </w:rPr>
        <w:t>年规划目标</w:t>
      </w:r>
    </w:p>
    <w:p w:rsidR="002B1627" w:rsidRDefault="008B6B02">
      <w:pPr>
        <w:spacing w:line="360" w:lineRule="auto"/>
        <w:ind w:firstLineChars="200" w:firstLine="560"/>
        <w:jc w:val="left"/>
        <w:rPr>
          <w:rFonts w:ascii="Times New Roman" w:eastAsia="仿宋_GB2312" w:hAnsi="Times New Roman"/>
          <w:sz w:val="28"/>
          <w:szCs w:val="28"/>
        </w:rPr>
      </w:pPr>
      <w:r>
        <w:rPr>
          <w:rFonts w:ascii="宋体" w:eastAsia="宋体" w:hAnsi="宋体" w:cs="宋体" w:hint="eastAsia"/>
          <w:sz w:val="28"/>
          <w:szCs w:val="28"/>
        </w:rPr>
        <w:t>到</w:t>
      </w:r>
      <w:r>
        <w:rPr>
          <w:rFonts w:ascii="宋体" w:eastAsia="宋体" w:hAnsi="宋体" w:cs="宋体" w:hint="eastAsia"/>
          <w:sz w:val="28"/>
          <w:szCs w:val="28"/>
        </w:rPr>
        <w:t>2035</w:t>
      </w:r>
      <w:r>
        <w:rPr>
          <w:rFonts w:ascii="宋体" w:eastAsia="宋体" w:hAnsi="宋体" w:cs="宋体" w:hint="eastAsia"/>
          <w:sz w:val="28"/>
          <w:szCs w:val="28"/>
        </w:rPr>
        <w:t>年，不断优化矿业结构，实现矿山企业规模化、集约化开发，转变利用方式，提质增效，加强科技研发和高效利用，实现矿业高质量发展新局面。全面实施绿色勘查，加快推进绿色矿山建设，不断加强矿区生态保护修复治理工作，形成经济效益、资源效益、环境效益、社会效益和谐共赢的绿色矿业格局。实现矿产资源管理现代化，形成管理有规、市场有序、开发有责、调控有效、监督有力的矿产资源管理新局面。</w:t>
      </w:r>
    </w:p>
    <w:p w:rsidR="002B1627" w:rsidRDefault="002B1627">
      <w:pPr>
        <w:spacing w:line="360" w:lineRule="auto"/>
        <w:ind w:firstLineChars="200" w:firstLine="600"/>
        <w:jc w:val="left"/>
        <w:rPr>
          <w:rFonts w:ascii="Times New Roman" w:eastAsia="仿宋_GB2312" w:hAnsi="Times New Roman"/>
          <w:sz w:val="30"/>
          <w:szCs w:val="30"/>
        </w:rPr>
        <w:sectPr w:rsidR="002B1627">
          <w:footerReference w:type="default" r:id="rId11"/>
          <w:pgSz w:w="11906" w:h="16838"/>
          <w:pgMar w:top="1440" w:right="1803" w:bottom="1440" w:left="1800" w:header="851" w:footer="992" w:gutter="0"/>
          <w:cols w:space="425"/>
          <w:docGrid w:type="lines" w:linePitch="312"/>
        </w:sectPr>
      </w:pPr>
    </w:p>
    <w:p w:rsidR="002B1627" w:rsidRDefault="008B6B02">
      <w:pPr>
        <w:pStyle w:val="1"/>
        <w:spacing w:before="0" w:after="0" w:line="360" w:lineRule="auto"/>
        <w:jc w:val="center"/>
        <w:rPr>
          <w:rFonts w:ascii="Times New Roman" w:eastAsia="仿宋_GB2312" w:hAnsi="Times New Roman"/>
        </w:rPr>
      </w:pPr>
      <w:bookmarkStart w:id="19" w:name="_Toc68596437"/>
      <w:bookmarkStart w:id="20" w:name="_Toc88400513"/>
      <w:bookmarkStart w:id="21" w:name="_Toc112922325"/>
      <w:r>
        <w:rPr>
          <w:rFonts w:ascii="宋体" w:eastAsia="宋体" w:hAnsi="宋体" w:cs="宋体" w:hint="eastAsia"/>
          <w:sz w:val="36"/>
          <w:szCs w:val="36"/>
        </w:rPr>
        <w:lastRenderedPageBreak/>
        <w:t>第三章</w:t>
      </w:r>
      <w:r>
        <w:rPr>
          <w:rFonts w:ascii="宋体" w:eastAsia="宋体" w:hAnsi="宋体" w:cs="宋体" w:hint="eastAsia"/>
          <w:sz w:val="36"/>
          <w:szCs w:val="36"/>
        </w:rPr>
        <w:t xml:space="preserve"> </w:t>
      </w:r>
      <w:r>
        <w:rPr>
          <w:rFonts w:ascii="宋体" w:eastAsia="宋体" w:hAnsi="宋体" w:cs="宋体" w:hint="eastAsia"/>
          <w:sz w:val="36"/>
          <w:szCs w:val="36"/>
        </w:rPr>
        <w:t>矿产勘查开发与保护布局</w:t>
      </w:r>
      <w:bookmarkEnd w:id="19"/>
      <w:bookmarkEnd w:id="20"/>
      <w:bookmarkEnd w:id="21"/>
    </w:p>
    <w:p w:rsidR="002B1627" w:rsidRDefault="008B6B02">
      <w:pPr>
        <w:spacing w:line="360" w:lineRule="auto"/>
        <w:ind w:firstLineChars="600" w:firstLine="1807"/>
        <w:outlineLvl w:val="1"/>
        <w:rPr>
          <w:rFonts w:ascii="Times New Roman" w:eastAsia="仿宋_GB2312" w:hAnsi="Times New Roman" w:cs="宋体"/>
          <w:sz w:val="28"/>
          <w:szCs w:val="28"/>
        </w:rPr>
      </w:pPr>
      <w:bookmarkStart w:id="22" w:name="_Toc112922326"/>
      <w:bookmarkStart w:id="23" w:name="_Toc88400514"/>
      <w:bookmarkStart w:id="24" w:name="_Toc68596438"/>
      <w:r>
        <w:rPr>
          <w:rFonts w:ascii="宋体" w:eastAsia="宋体" w:hAnsi="宋体" w:cs="宋体" w:hint="eastAsia"/>
          <w:b/>
          <w:bCs/>
          <w:sz w:val="30"/>
          <w:szCs w:val="30"/>
        </w:rPr>
        <w:t>第一节</w:t>
      </w:r>
      <w:r>
        <w:rPr>
          <w:rFonts w:ascii="宋体" w:eastAsia="宋体" w:hAnsi="宋体" w:cs="宋体" w:hint="eastAsia"/>
          <w:b/>
          <w:bCs/>
          <w:sz w:val="30"/>
          <w:szCs w:val="30"/>
        </w:rPr>
        <w:t xml:space="preserve"> </w:t>
      </w:r>
      <w:r>
        <w:rPr>
          <w:rFonts w:ascii="宋体" w:eastAsia="宋体" w:hAnsi="宋体" w:cs="宋体" w:hint="eastAsia"/>
          <w:b/>
          <w:bCs/>
          <w:sz w:val="30"/>
          <w:szCs w:val="30"/>
        </w:rPr>
        <w:t>矿产资源勘查开采调控方向</w:t>
      </w:r>
      <w:bookmarkEnd w:id="22"/>
      <w:bookmarkEnd w:id="23"/>
      <w:bookmarkEnd w:id="24"/>
    </w:p>
    <w:p w:rsidR="002B1627" w:rsidRDefault="008B6B02">
      <w:pPr>
        <w:spacing w:line="360" w:lineRule="auto"/>
        <w:ind w:firstLineChars="200" w:firstLine="560"/>
        <w:jc w:val="left"/>
        <w:rPr>
          <w:rFonts w:ascii="宋体" w:eastAsia="宋体" w:hAnsi="宋体" w:cs="宋体"/>
          <w:sz w:val="28"/>
          <w:szCs w:val="28"/>
        </w:rPr>
      </w:pPr>
      <w:bookmarkStart w:id="25" w:name="_Toc4874"/>
      <w:r>
        <w:rPr>
          <w:rFonts w:ascii="宋体" w:eastAsia="宋体" w:hAnsi="宋体" w:cs="宋体" w:hint="eastAsia"/>
          <w:sz w:val="28"/>
          <w:szCs w:val="28"/>
        </w:rPr>
        <w:t>规划期内，以国家能源矿产资源安全战略和全省经济社会发展需求为导向，落实上级规划的管控要求，结合我市资源产业现状和环境承载能力，将煤、地热、金、铜及多金属列为重点勘查矿种；将煤、建筑用砂石、矿泉水列为重点开采矿种；将可耕地的砖瓦用粘土、耕地内建筑用砂、影响泄洪的河砂列为禁止开采矿种。</w:t>
      </w:r>
    </w:p>
    <w:p w:rsidR="002B1627" w:rsidRDefault="008B6B02">
      <w:pPr>
        <w:spacing w:line="360" w:lineRule="auto"/>
        <w:ind w:firstLineChars="200" w:firstLine="602"/>
        <w:jc w:val="center"/>
        <w:outlineLvl w:val="1"/>
        <w:rPr>
          <w:rFonts w:ascii="Times New Roman" w:eastAsia="仿宋_GB2312" w:hAnsi="Times New Roman" w:cs="宋体"/>
          <w:b/>
          <w:bCs/>
          <w:sz w:val="30"/>
          <w:szCs w:val="30"/>
        </w:rPr>
      </w:pPr>
      <w:bookmarkStart w:id="26" w:name="_Toc112922327"/>
      <w:r>
        <w:rPr>
          <w:rFonts w:ascii="宋体" w:eastAsia="宋体" w:hAnsi="宋体" w:cs="宋体" w:hint="eastAsia"/>
          <w:b/>
          <w:bCs/>
          <w:sz w:val="30"/>
          <w:szCs w:val="30"/>
        </w:rPr>
        <w:t>第二节</w:t>
      </w:r>
      <w:r>
        <w:rPr>
          <w:rFonts w:ascii="宋体" w:eastAsia="宋体" w:hAnsi="宋体" w:cs="宋体" w:hint="eastAsia"/>
          <w:b/>
          <w:bCs/>
          <w:sz w:val="30"/>
          <w:szCs w:val="30"/>
        </w:rPr>
        <w:t xml:space="preserve"> </w:t>
      </w:r>
      <w:r>
        <w:rPr>
          <w:rFonts w:ascii="宋体" w:eastAsia="宋体" w:hAnsi="宋体" w:cs="宋体" w:hint="eastAsia"/>
          <w:b/>
          <w:bCs/>
          <w:sz w:val="30"/>
          <w:szCs w:val="30"/>
        </w:rPr>
        <w:t>矿产资源产业重点发展区域</w:t>
      </w:r>
      <w:bookmarkEnd w:id="25"/>
      <w:bookmarkEnd w:id="26"/>
    </w:p>
    <w:p w:rsidR="002B1627" w:rsidRDefault="008B6B02">
      <w:pPr>
        <w:ind w:firstLineChars="200" w:firstLine="560"/>
        <w:rPr>
          <w:rFonts w:ascii="宋体" w:eastAsia="宋体" w:hAnsi="宋体" w:cs="宋体"/>
          <w:sz w:val="28"/>
          <w:szCs w:val="28"/>
        </w:rPr>
      </w:pPr>
      <w:r>
        <w:rPr>
          <w:rFonts w:ascii="宋体" w:eastAsia="宋体" w:hAnsi="宋体" w:cs="宋体" w:hint="eastAsia"/>
          <w:sz w:val="28"/>
          <w:szCs w:val="28"/>
        </w:rPr>
        <w:t>根据我市矿产资源赋存条件、分布特点、矿业发展现状及环境承载能力，规划期内将洮南市西北部确定为煤炭资源产业重点发展区域，将洮北区确定为建筑用砂资源产业重点发展区域（见专栏</w:t>
      </w:r>
      <w:r>
        <w:rPr>
          <w:rFonts w:ascii="宋体" w:eastAsia="宋体" w:hAnsi="宋体" w:cs="宋体" w:hint="eastAsia"/>
          <w:sz w:val="28"/>
          <w:szCs w:val="28"/>
        </w:rPr>
        <w:t>5</w:t>
      </w:r>
      <w:r>
        <w:rPr>
          <w:rFonts w:ascii="宋体" w:eastAsia="宋体" w:hAnsi="宋体" w:cs="宋体" w:hint="eastAsia"/>
          <w:sz w:val="28"/>
          <w:szCs w:val="28"/>
        </w:rPr>
        <w:t>）。</w:t>
      </w:r>
    </w:p>
    <w:tbl>
      <w:tblPr>
        <w:tblStyle w:val="a9"/>
        <w:tblW w:w="8380" w:type="dxa"/>
        <w:jc w:val="center"/>
        <w:tblLook w:val="04A0"/>
      </w:tblPr>
      <w:tblGrid>
        <w:gridCol w:w="763"/>
        <w:gridCol w:w="3352"/>
        <w:gridCol w:w="2209"/>
        <w:gridCol w:w="2056"/>
      </w:tblGrid>
      <w:tr w:rsidR="002B1627">
        <w:trPr>
          <w:trHeight w:val="390"/>
          <w:jc w:val="center"/>
        </w:trPr>
        <w:tc>
          <w:tcPr>
            <w:tcW w:w="8380" w:type="dxa"/>
            <w:gridSpan w:val="4"/>
            <w:vAlign w:val="center"/>
          </w:tcPr>
          <w:p w:rsidR="002B1627" w:rsidRDefault="008B6B02">
            <w:pPr>
              <w:jc w:val="center"/>
              <w:rPr>
                <w:rFonts w:ascii="宋体" w:eastAsia="宋体" w:hAnsi="宋体" w:cs="宋体"/>
                <w:szCs w:val="21"/>
              </w:rPr>
            </w:pPr>
            <w:r>
              <w:rPr>
                <w:rFonts w:ascii="宋体" w:eastAsia="宋体" w:hAnsi="宋体" w:cs="宋体" w:hint="eastAsia"/>
                <w:bCs/>
                <w:kern w:val="0"/>
                <w:szCs w:val="21"/>
              </w:rPr>
              <w:t>专栏</w:t>
            </w:r>
            <w:r>
              <w:rPr>
                <w:rFonts w:ascii="宋体" w:eastAsia="宋体" w:hAnsi="宋体" w:cs="宋体" w:hint="eastAsia"/>
                <w:bCs/>
                <w:kern w:val="0"/>
                <w:szCs w:val="21"/>
              </w:rPr>
              <w:t xml:space="preserve">5 </w:t>
            </w:r>
            <w:r>
              <w:rPr>
                <w:rFonts w:ascii="宋体" w:eastAsia="宋体" w:hAnsi="宋体" w:cs="宋体" w:hint="eastAsia"/>
                <w:bCs/>
                <w:kern w:val="0"/>
                <w:szCs w:val="21"/>
              </w:rPr>
              <w:t>白城市矿产资源产业重点发展区域</w:t>
            </w:r>
          </w:p>
        </w:tc>
      </w:tr>
      <w:tr w:rsidR="002B1627">
        <w:trPr>
          <w:trHeight w:val="320"/>
          <w:jc w:val="center"/>
        </w:trPr>
        <w:tc>
          <w:tcPr>
            <w:tcW w:w="763"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序号</w:t>
            </w:r>
          </w:p>
        </w:tc>
        <w:tc>
          <w:tcPr>
            <w:tcW w:w="3352"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名称</w:t>
            </w:r>
          </w:p>
        </w:tc>
        <w:tc>
          <w:tcPr>
            <w:tcW w:w="2209"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所在行政区</w:t>
            </w:r>
          </w:p>
        </w:tc>
        <w:tc>
          <w:tcPr>
            <w:tcW w:w="2056"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拟设开采矿种</w:t>
            </w:r>
          </w:p>
        </w:tc>
      </w:tr>
      <w:tr w:rsidR="002B1627">
        <w:trPr>
          <w:trHeight w:val="630"/>
          <w:jc w:val="center"/>
        </w:trPr>
        <w:tc>
          <w:tcPr>
            <w:tcW w:w="763"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1</w:t>
            </w:r>
          </w:p>
        </w:tc>
        <w:tc>
          <w:tcPr>
            <w:tcW w:w="3352" w:type="dxa"/>
            <w:vAlign w:val="center"/>
          </w:tcPr>
          <w:p w:rsidR="002B1627" w:rsidRDefault="008B6B02">
            <w:pPr>
              <w:jc w:val="left"/>
              <w:rPr>
                <w:rFonts w:ascii="宋体" w:eastAsia="宋体" w:hAnsi="宋体" w:cs="宋体"/>
                <w:szCs w:val="21"/>
              </w:rPr>
            </w:pPr>
            <w:r>
              <w:rPr>
                <w:rFonts w:ascii="宋体" w:eastAsia="宋体" w:hAnsi="宋体" w:cs="宋体" w:hint="eastAsia"/>
                <w:szCs w:val="21"/>
              </w:rPr>
              <w:t>洮南市西北部煤炭资源产业重点发展区域</w:t>
            </w:r>
          </w:p>
        </w:tc>
        <w:tc>
          <w:tcPr>
            <w:tcW w:w="2209"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万宝镇、蛟流河乡</w:t>
            </w:r>
          </w:p>
        </w:tc>
        <w:tc>
          <w:tcPr>
            <w:tcW w:w="2056"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煤</w:t>
            </w:r>
          </w:p>
        </w:tc>
      </w:tr>
      <w:tr w:rsidR="002B1627">
        <w:trPr>
          <w:trHeight w:val="640"/>
          <w:jc w:val="center"/>
        </w:trPr>
        <w:tc>
          <w:tcPr>
            <w:tcW w:w="763"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2</w:t>
            </w:r>
          </w:p>
        </w:tc>
        <w:tc>
          <w:tcPr>
            <w:tcW w:w="3352" w:type="dxa"/>
            <w:vAlign w:val="center"/>
          </w:tcPr>
          <w:p w:rsidR="002B1627" w:rsidRDefault="008B6B02">
            <w:pPr>
              <w:jc w:val="left"/>
              <w:rPr>
                <w:rFonts w:ascii="宋体" w:eastAsia="宋体" w:hAnsi="宋体" w:cs="宋体"/>
                <w:szCs w:val="21"/>
              </w:rPr>
            </w:pPr>
            <w:r>
              <w:rPr>
                <w:rFonts w:ascii="宋体" w:eastAsia="宋体" w:hAnsi="宋体" w:cs="宋体" w:hint="eastAsia"/>
                <w:szCs w:val="21"/>
              </w:rPr>
              <w:t>洮北区建筑用砂资源产业重点发展区域</w:t>
            </w:r>
          </w:p>
        </w:tc>
        <w:tc>
          <w:tcPr>
            <w:tcW w:w="2209"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平台镇、东风乡</w:t>
            </w:r>
          </w:p>
        </w:tc>
        <w:tc>
          <w:tcPr>
            <w:tcW w:w="2056"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建筑用砂</w:t>
            </w:r>
          </w:p>
        </w:tc>
      </w:tr>
    </w:tbl>
    <w:p w:rsidR="002B1627" w:rsidRDefault="008B6B02">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针对资源产业重点发展区域，在加大对区内矿产资源的开发利用支持力度的同时，鼓励煤矿企业挖掘自身潜力，改进采煤工艺，扩大洗精煤产品生产规模，优化产品结构。对露采煤矿生产过程中产生的夹石及煤矸石要综合利用，开发其制砖或砂石骨料的剩余价值，努力提高资源利用效率。</w:t>
      </w:r>
    </w:p>
    <w:p w:rsidR="002B1627" w:rsidRDefault="008B6B02">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稳定并逐步提高建筑用砂矿的生产规模，同时鼓励资源需求量大的地区集中开采，形成产销一体且有深加工的产业链，辐射周边村镇拉动就业。积极引导后续加工企业进驻，提高产品附加值，促进资源</w:t>
      </w:r>
      <w:r>
        <w:rPr>
          <w:rFonts w:ascii="宋体" w:eastAsia="宋体" w:hAnsi="宋体" w:cs="宋体" w:hint="eastAsia"/>
          <w:sz w:val="28"/>
          <w:szCs w:val="28"/>
        </w:rPr>
        <w:lastRenderedPageBreak/>
        <w:t>优势转化为经济优势。</w:t>
      </w:r>
    </w:p>
    <w:p w:rsidR="002B1627" w:rsidRDefault="008B6B02">
      <w:pPr>
        <w:spacing w:line="360" w:lineRule="auto"/>
        <w:ind w:firstLineChars="800" w:firstLine="2409"/>
        <w:outlineLvl w:val="1"/>
        <w:rPr>
          <w:rFonts w:ascii="宋体" w:eastAsia="宋体" w:hAnsi="宋体" w:cs="宋体"/>
          <w:b/>
          <w:bCs/>
          <w:sz w:val="30"/>
          <w:szCs w:val="30"/>
        </w:rPr>
      </w:pPr>
      <w:bookmarkStart w:id="27" w:name="_Toc112922328"/>
      <w:r>
        <w:rPr>
          <w:rFonts w:ascii="宋体" w:eastAsia="宋体" w:hAnsi="宋体" w:cs="宋体" w:hint="eastAsia"/>
          <w:b/>
          <w:bCs/>
          <w:sz w:val="30"/>
          <w:szCs w:val="30"/>
        </w:rPr>
        <w:t>第三节</w:t>
      </w:r>
      <w:r>
        <w:rPr>
          <w:rFonts w:ascii="宋体" w:eastAsia="宋体" w:hAnsi="宋体" w:cs="宋体" w:hint="eastAsia"/>
          <w:b/>
          <w:bCs/>
          <w:sz w:val="30"/>
          <w:szCs w:val="30"/>
        </w:rPr>
        <w:t xml:space="preserve"> </w:t>
      </w:r>
      <w:r>
        <w:rPr>
          <w:rFonts w:ascii="宋体" w:eastAsia="宋体" w:hAnsi="宋体" w:cs="宋体" w:hint="eastAsia"/>
          <w:b/>
          <w:bCs/>
          <w:sz w:val="30"/>
          <w:szCs w:val="30"/>
        </w:rPr>
        <w:t>勘查开采与保护布局</w:t>
      </w:r>
      <w:bookmarkEnd w:id="27"/>
    </w:p>
    <w:p w:rsidR="002B1627" w:rsidRDefault="008B6B02">
      <w:pPr>
        <w:ind w:firstLineChars="200" w:firstLine="562"/>
        <w:rPr>
          <w:rFonts w:ascii="宋体" w:eastAsia="宋体" w:hAnsi="宋体" w:cs="宋体"/>
          <w:b/>
          <w:sz w:val="28"/>
          <w:szCs w:val="28"/>
        </w:rPr>
      </w:pPr>
      <w:r>
        <w:rPr>
          <w:rFonts w:ascii="宋体" w:eastAsia="宋体" w:hAnsi="宋体" w:cs="宋体" w:hint="eastAsia"/>
          <w:b/>
          <w:sz w:val="28"/>
          <w:szCs w:val="28"/>
        </w:rPr>
        <w:t>一、重点勘查区</w:t>
      </w:r>
    </w:p>
    <w:p w:rsidR="002B1627" w:rsidRDefault="008B6B02">
      <w:pPr>
        <w:spacing w:line="360" w:lineRule="auto"/>
        <w:ind w:firstLineChars="200" w:firstLine="560"/>
        <w:rPr>
          <w:rFonts w:ascii="Times New Roman" w:eastAsia="仿宋_GB2312" w:hAnsi="Times New Roman" w:cs="宋体"/>
          <w:sz w:val="28"/>
          <w:szCs w:val="28"/>
        </w:rPr>
      </w:pPr>
      <w:r>
        <w:rPr>
          <w:rFonts w:ascii="宋体" w:eastAsia="宋体" w:hAnsi="宋体" w:cs="宋体" w:hint="eastAsia"/>
          <w:sz w:val="28"/>
          <w:szCs w:val="28"/>
        </w:rPr>
        <w:t>我市地热资源分布广泛，资源潜力大，成矿条件好。近年来地热找矿热度逐渐递增，勘查资金投入逐年加大，据此规划大安市和白城经济开发区地热资源重点勘查区两处，总面积</w:t>
      </w:r>
      <w:r>
        <w:rPr>
          <w:rFonts w:ascii="宋体" w:eastAsia="宋体" w:hAnsi="宋体" w:cs="宋体" w:hint="eastAsia"/>
          <w:sz w:val="28"/>
          <w:szCs w:val="28"/>
        </w:rPr>
        <w:t>593.18</w:t>
      </w:r>
      <w:r>
        <w:rPr>
          <w:rFonts w:ascii="宋体" w:eastAsia="宋体" w:hAnsi="宋体" w:cs="宋体" w:hint="eastAsia"/>
          <w:sz w:val="28"/>
          <w:szCs w:val="28"/>
        </w:rPr>
        <w:t>平方千米，其中大安市舍力镇、安广镇地热重点勘查区</w:t>
      </w:r>
      <w:r>
        <w:rPr>
          <w:rFonts w:ascii="宋体" w:eastAsia="宋体" w:hAnsi="宋体" w:cs="宋体" w:hint="eastAsia"/>
          <w:sz w:val="28"/>
          <w:szCs w:val="28"/>
        </w:rPr>
        <w:t>587.59</w:t>
      </w:r>
      <w:r>
        <w:rPr>
          <w:rFonts w:ascii="宋体" w:eastAsia="宋体" w:hAnsi="宋体" w:cs="宋体" w:hint="eastAsia"/>
          <w:sz w:val="28"/>
          <w:szCs w:val="28"/>
        </w:rPr>
        <w:t>平方千米，白城经济开发区西郊地热资源重点勘查区</w:t>
      </w:r>
      <w:r>
        <w:rPr>
          <w:rFonts w:ascii="宋体" w:eastAsia="宋体" w:hAnsi="宋体" w:cs="宋体" w:hint="eastAsia"/>
          <w:sz w:val="28"/>
          <w:szCs w:val="28"/>
        </w:rPr>
        <w:t>5.59</w:t>
      </w:r>
      <w:r>
        <w:rPr>
          <w:rFonts w:ascii="宋体" w:eastAsia="宋体" w:hAnsi="宋体" w:cs="宋体" w:hint="eastAsia"/>
          <w:sz w:val="28"/>
          <w:szCs w:val="28"/>
        </w:rPr>
        <w:t>平方千米（见专栏</w:t>
      </w:r>
      <w:r>
        <w:rPr>
          <w:rFonts w:ascii="宋体" w:eastAsia="宋体" w:hAnsi="宋体" w:cs="宋体" w:hint="eastAsia"/>
          <w:sz w:val="28"/>
          <w:szCs w:val="28"/>
        </w:rPr>
        <w:t>6</w:t>
      </w:r>
      <w:r>
        <w:rPr>
          <w:rFonts w:ascii="宋体" w:eastAsia="宋体" w:hAnsi="宋体" w:cs="宋体" w:hint="eastAsia"/>
          <w:sz w:val="28"/>
          <w:szCs w:val="28"/>
        </w:rPr>
        <w:t>）。</w:t>
      </w:r>
    </w:p>
    <w:tbl>
      <w:tblPr>
        <w:tblStyle w:val="a9"/>
        <w:tblW w:w="8940" w:type="dxa"/>
        <w:jc w:val="center"/>
        <w:tblLook w:val="04A0"/>
      </w:tblPr>
      <w:tblGrid>
        <w:gridCol w:w="709"/>
        <w:gridCol w:w="4256"/>
        <w:gridCol w:w="1977"/>
        <w:gridCol w:w="1268"/>
        <w:gridCol w:w="730"/>
      </w:tblGrid>
      <w:tr w:rsidR="002B1627">
        <w:trPr>
          <w:trHeight w:val="411"/>
          <w:jc w:val="center"/>
        </w:trPr>
        <w:tc>
          <w:tcPr>
            <w:tcW w:w="8940" w:type="dxa"/>
            <w:gridSpan w:val="5"/>
            <w:vAlign w:val="center"/>
          </w:tcPr>
          <w:p w:rsidR="002B1627" w:rsidRDefault="008B6B02">
            <w:pPr>
              <w:jc w:val="center"/>
              <w:rPr>
                <w:rFonts w:ascii="宋体" w:eastAsia="宋体" w:hAnsi="宋体" w:cs="宋体"/>
                <w:szCs w:val="21"/>
              </w:rPr>
            </w:pPr>
            <w:r>
              <w:rPr>
                <w:rFonts w:ascii="宋体" w:eastAsia="宋体" w:hAnsi="宋体" w:cs="宋体" w:hint="eastAsia"/>
                <w:szCs w:val="21"/>
              </w:rPr>
              <w:t>专栏</w:t>
            </w:r>
            <w:r>
              <w:rPr>
                <w:rFonts w:ascii="宋体" w:eastAsia="宋体" w:hAnsi="宋体" w:cs="宋体" w:hint="eastAsia"/>
                <w:szCs w:val="21"/>
              </w:rPr>
              <w:t xml:space="preserve">6 </w:t>
            </w:r>
            <w:r>
              <w:rPr>
                <w:rFonts w:ascii="宋体" w:eastAsia="宋体" w:hAnsi="宋体" w:cs="宋体" w:hint="eastAsia"/>
                <w:szCs w:val="21"/>
              </w:rPr>
              <w:t>白城市矿产资源重点勘查区</w:t>
            </w:r>
          </w:p>
        </w:tc>
      </w:tr>
      <w:tr w:rsidR="002B1627">
        <w:trPr>
          <w:trHeight w:val="285"/>
          <w:jc w:val="center"/>
        </w:trPr>
        <w:tc>
          <w:tcPr>
            <w:tcW w:w="709"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序号</w:t>
            </w:r>
          </w:p>
        </w:tc>
        <w:tc>
          <w:tcPr>
            <w:tcW w:w="4256"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名称</w:t>
            </w:r>
          </w:p>
        </w:tc>
        <w:tc>
          <w:tcPr>
            <w:tcW w:w="1977"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所在行政区</w:t>
            </w:r>
          </w:p>
        </w:tc>
        <w:tc>
          <w:tcPr>
            <w:tcW w:w="1268"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面积（</w:t>
            </w:r>
            <w:r>
              <w:rPr>
                <w:rFonts w:ascii="宋体" w:eastAsia="宋体" w:hAnsi="宋体" w:cs="宋体" w:hint="eastAsia"/>
                <w:szCs w:val="21"/>
              </w:rPr>
              <w:t>km</w:t>
            </w:r>
            <w:r>
              <w:rPr>
                <w:rFonts w:ascii="宋体" w:eastAsia="宋体" w:hAnsi="宋体" w:cs="宋体" w:hint="eastAsia"/>
                <w:szCs w:val="21"/>
              </w:rPr>
              <w:t>²）</w:t>
            </w:r>
          </w:p>
        </w:tc>
        <w:tc>
          <w:tcPr>
            <w:tcW w:w="730"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备注</w:t>
            </w:r>
          </w:p>
        </w:tc>
      </w:tr>
      <w:tr w:rsidR="002B1627">
        <w:trPr>
          <w:trHeight w:val="496"/>
          <w:jc w:val="center"/>
        </w:trPr>
        <w:tc>
          <w:tcPr>
            <w:tcW w:w="709"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1</w:t>
            </w:r>
          </w:p>
        </w:tc>
        <w:tc>
          <w:tcPr>
            <w:tcW w:w="4256"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大安市舍力镇、安广镇地热重点勘查区</w:t>
            </w:r>
          </w:p>
        </w:tc>
        <w:tc>
          <w:tcPr>
            <w:tcW w:w="1977"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大安市</w:t>
            </w:r>
          </w:p>
        </w:tc>
        <w:tc>
          <w:tcPr>
            <w:tcW w:w="1268"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587.59</w:t>
            </w:r>
          </w:p>
        </w:tc>
        <w:tc>
          <w:tcPr>
            <w:tcW w:w="730" w:type="dxa"/>
            <w:vAlign w:val="center"/>
          </w:tcPr>
          <w:p w:rsidR="002B1627" w:rsidRDefault="002B1627">
            <w:pPr>
              <w:jc w:val="center"/>
              <w:rPr>
                <w:rFonts w:ascii="宋体" w:eastAsia="宋体" w:hAnsi="宋体" w:cs="宋体"/>
                <w:szCs w:val="21"/>
              </w:rPr>
            </w:pPr>
          </w:p>
        </w:tc>
      </w:tr>
      <w:tr w:rsidR="002B1627">
        <w:trPr>
          <w:trHeight w:val="483"/>
          <w:jc w:val="center"/>
        </w:trPr>
        <w:tc>
          <w:tcPr>
            <w:tcW w:w="709"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2</w:t>
            </w:r>
          </w:p>
        </w:tc>
        <w:tc>
          <w:tcPr>
            <w:tcW w:w="4256"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白城经济开发区西郊地热资源重点勘查区</w:t>
            </w:r>
          </w:p>
        </w:tc>
        <w:tc>
          <w:tcPr>
            <w:tcW w:w="1977"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白城经济开发区</w:t>
            </w:r>
          </w:p>
        </w:tc>
        <w:tc>
          <w:tcPr>
            <w:tcW w:w="1268"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5.59</w:t>
            </w:r>
          </w:p>
        </w:tc>
        <w:tc>
          <w:tcPr>
            <w:tcW w:w="730" w:type="dxa"/>
            <w:vAlign w:val="center"/>
          </w:tcPr>
          <w:p w:rsidR="002B1627" w:rsidRDefault="002B1627">
            <w:pPr>
              <w:jc w:val="center"/>
              <w:rPr>
                <w:rFonts w:ascii="宋体" w:eastAsia="宋体" w:hAnsi="宋体" w:cs="宋体"/>
                <w:szCs w:val="21"/>
              </w:rPr>
            </w:pPr>
          </w:p>
        </w:tc>
      </w:tr>
    </w:tbl>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重点勘查区内严禁将同一完整找矿信息区块分割出让。积极引导各方资金有序、集中投入。加强区内地热资源勘查，按地热田的区域分布特点，尽快查清地热资源赋存的地质环境条件及热储层特征，力争实现重大突破。要发挥好区内地热的资源优势，因地制宜开发利用。</w:t>
      </w:r>
    </w:p>
    <w:p w:rsidR="002B1627" w:rsidRDefault="008B6B02">
      <w:pPr>
        <w:ind w:firstLineChars="200" w:firstLine="562"/>
        <w:rPr>
          <w:rFonts w:ascii="宋体" w:eastAsia="宋体" w:hAnsi="宋体" w:cs="宋体"/>
          <w:b/>
          <w:sz w:val="28"/>
          <w:szCs w:val="28"/>
        </w:rPr>
      </w:pPr>
      <w:r>
        <w:rPr>
          <w:rFonts w:ascii="宋体" w:eastAsia="宋体" w:hAnsi="宋体" w:cs="宋体" w:hint="eastAsia"/>
          <w:b/>
          <w:sz w:val="28"/>
          <w:szCs w:val="28"/>
        </w:rPr>
        <w:t>二、重点开采区</w:t>
      </w:r>
    </w:p>
    <w:p w:rsidR="002B1627" w:rsidRDefault="008B6B02">
      <w:pPr>
        <w:ind w:firstLineChars="200" w:firstLine="560"/>
        <w:rPr>
          <w:rFonts w:ascii="宋体" w:eastAsia="宋体" w:hAnsi="宋体" w:cs="宋体"/>
          <w:sz w:val="28"/>
          <w:szCs w:val="28"/>
        </w:rPr>
      </w:pPr>
      <w:r>
        <w:rPr>
          <w:rFonts w:ascii="宋体" w:eastAsia="宋体" w:hAnsi="宋体" w:cs="宋体" w:hint="eastAsia"/>
          <w:sz w:val="28"/>
          <w:szCs w:val="28"/>
        </w:rPr>
        <w:t>按照本级规划目标，拟在洮南市煤炭矿产相对集中区域设立重点开采区三处，总面积</w:t>
      </w:r>
      <w:r>
        <w:rPr>
          <w:rFonts w:ascii="宋体" w:eastAsia="宋体" w:hAnsi="宋体" w:cs="宋体" w:hint="eastAsia"/>
          <w:sz w:val="28"/>
          <w:szCs w:val="28"/>
        </w:rPr>
        <w:t>38.11</w:t>
      </w:r>
      <w:r>
        <w:rPr>
          <w:rFonts w:ascii="宋体" w:eastAsia="宋体" w:hAnsi="宋体" w:cs="宋体" w:hint="eastAsia"/>
          <w:sz w:val="28"/>
          <w:szCs w:val="28"/>
        </w:rPr>
        <w:t>平方千米。区内对煤炭矿产进行集中化重点开采，其中</w:t>
      </w:r>
      <w:r>
        <w:rPr>
          <w:rFonts w:ascii="宋体" w:eastAsia="宋体" w:hAnsi="宋体" w:cs="宋体" w:hint="eastAsia"/>
          <w:sz w:val="28"/>
          <w:szCs w:val="28"/>
        </w:rPr>
        <w:t>吉林省白城市</w:t>
      </w:r>
      <w:r>
        <w:rPr>
          <w:rFonts w:ascii="宋体" w:eastAsia="宋体" w:hAnsi="宋体" w:cs="宋体" w:hint="eastAsia"/>
          <w:sz w:val="28"/>
          <w:szCs w:val="28"/>
        </w:rPr>
        <w:t>洮南市万宝乡一带煤炭重点开采区面积</w:t>
      </w:r>
      <w:r>
        <w:rPr>
          <w:rFonts w:ascii="宋体" w:eastAsia="宋体" w:hAnsi="宋体" w:cs="宋体" w:hint="eastAsia"/>
          <w:sz w:val="28"/>
          <w:szCs w:val="28"/>
        </w:rPr>
        <w:t>8.20</w:t>
      </w:r>
      <w:r>
        <w:rPr>
          <w:rFonts w:ascii="宋体" w:eastAsia="宋体" w:hAnsi="宋体" w:cs="宋体" w:hint="eastAsia"/>
          <w:sz w:val="28"/>
          <w:szCs w:val="28"/>
        </w:rPr>
        <w:t>平方千米，</w:t>
      </w:r>
      <w:r>
        <w:rPr>
          <w:rFonts w:ascii="宋体" w:eastAsia="宋体" w:hAnsi="宋体" w:cs="宋体" w:hint="eastAsia"/>
          <w:sz w:val="28"/>
          <w:szCs w:val="28"/>
        </w:rPr>
        <w:t>吉林省白城市</w:t>
      </w:r>
      <w:r>
        <w:rPr>
          <w:rFonts w:ascii="宋体" w:eastAsia="宋体" w:hAnsi="宋体" w:cs="宋体" w:hint="eastAsia"/>
          <w:sz w:val="28"/>
          <w:szCs w:val="28"/>
        </w:rPr>
        <w:t>洮南万宝镇一带煤炭重点开采区面积</w:t>
      </w:r>
      <w:r>
        <w:rPr>
          <w:rFonts w:ascii="宋体" w:eastAsia="宋体" w:hAnsi="宋体" w:cs="宋体" w:hint="eastAsia"/>
          <w:sz w:val="28"/>
          <w:szCs w:val="28"/>
        </w:rPr>
        <w:t>10.02</w:t>
      </w:r>
      <w:r>
        <w:rPr>
          <w:rFonts w:ascii="宋体" w:eastAsia="宋体" w:hAnsi="宋体" w:cs="宋体" w:hint="eastAsia"/>
          <w:sz w:val="28"/>
          <w:szCs w:val="28"/>
        </w:rPr>
        <w:t>平方千米，</w:t>
      </w:r>
      <w:r>
        <w:rPr>
          <w:rFonts w:ascii="宋体" w:eastAsia="宋体" w:hAnsi="宋体" w:cs="宋体" w:hint="eastAsia"/>
          <w:sz w:val="28"/>
          <w:szCs w:val="28"/>
        </w:rPr>
        <w:t>吉林省白城市</w:t>
      </w:r>
      <w:r>
        <w:rPr>
          <w:rFonts w:ascii="宋体" w:eastAsia="宋体" w:hAnsi="宋体" w:cs="宋体" w:hint="eastAsia"/>
          <w:sz w:val="28"/>
          <w:szCs w:val="28"/>
        </w:rPr>
        <w:t>洮南市蛟流河乡一带煤炭重点开采区面积</w:t>
      </w:r>
      <w:r>
        <w:rPr>
          <w:rFonts w:ascii="宋体" w:eastAsia="宋体" w:hAnsi="宋体" w:cs="宋体" w:hint="eastAsia"/>
          <w:sz w:val="28"/>
          <w:szCs w:val="28"/>
        </w:rPr>
        <w:t>19.89</w:t>
      </w:r>
      <w:r>
        <w:rPr>
          <w:rFonts w:ascii="宋体" w:eastAsia="宋体" w:hAnsi="宋体" w:cs="宋体" w:hint="eastAsia"/>
          <w:sz w:val="28"/>
          <w:szCs w:val="28"/>
        </w:rPr>
        <w:t>平方千米（见专栏</w:t>
      </w:r>
      <w:r>
        <w:rPr>
          <w:rFonts w:ascii="宋体" w:eastAsia="宋体" w:hAnsi="宋体" w:cs="宋体" w:hint="eastAsia"/>
          <w:sz w:val="28"/>
          <w:szCs w:val="28"/>
        </w:rPr>
        <w:t>7</w:t>
      </w:r>
      <w:r>
        <w:rPr>
          <w:rFonts w:ascii="宋体" w:eastAsia="宋体" w:hAnsi="宋体" w:cs="宋体" w:hint="eastAsia"/>
          <w:sz w:val="28"/>
          <w:szCs w:val="28"/>
        </w:rPr>
        <w:t>）。</w:t>
      </w:r>
    </w:p>
    <w:tbl>
      <w:tblPr>
        <w:tblStyle w:val="a9"/>
        <w:tblW w:w="8642" w:type="dxa"/>
        <w:jc w:val="center"/>
        <w:tblLayout w:type="fixed"/>
        <w:tblLook w:val="04A0"/>
      </w:tblPr>
      <w:tblGrid>
        <w:gridCol w:w="661"/>
        <w:gridCol w:w="4682"/>
        <w:gridCol w:w="1280"/>
        <w:gridCol w:w="1093"/>
        <w:gridCol w:w="926"/>
      </w:tblGrid>
      <w:tr w:rsidR="002B1627">
        <w:trPr>
          <w:trHeight w:val="454"/>
          <w:jc w:val="center"/>
        </w:trPr>
        <w:tc>
          <w:tcPr>
            <w:tcW w:w="8642" w:type="dxa"/>
            <w:gridSpan w:val="5"/>
            <w:vAlign w:val="center"/>
          </w:tcPr>
          <w:p w:rsidR="002B1627" w:rsidRDefault="008B6B02">
            <w:pPr>
              <w:jc w:val="center"/>
              <w:rPr>
                <w:rFonts w:ascii="宋体" w:eastAsia="宋体" w:hAnsi="宋体" w:cs="宋体"/>
                <w:szCs w:val="21"/>
              </w:rPr>
            </w:pPr>
            <w:r>
              <w:rPr>
                <w:rFonts w:ascii="宋体" w:eastAsia="宋体" w:hAnsi="宋体" w:cs="宋体" w:hint="eastAsia"/>
                <w:szCs w:val="21"/>
              </w:rPr>
              <w:lastRenderedPageBreak/>
              <w:t>专栏</w:t>
            </w:r>
            <w:r>
              <w:rPr>
                <w:rFonts w:ascii="宋体" w:eastAsia="宋体" w:hAnsi="宋体" w:cs="宋体" w:hint="eastAsia"/>
                <w:szCs w:val="21"/>
              </w:rPr>
              <w:t xml:space="preserve">7 </w:t>
            </w:r>
            <w:r>
              <w:rPr>
                <w:rFonts w:ascii="宋体" w:eastAsia="宋体" w:hAnsi="宋体" w:cs="宋体" w:hint="eastAsia"/>
                <w:szCs w:val="21"/>
              </w:rPr>
              <w:t>白城市矿产资源重点开采区</w:t>
            </w:r>
          </w:p>
        </w:tc>
      </w:tr>
      <w:tr w:rsidR="002B1627">
        <w:trPr>
          <w:trHeight w:val="587"/>
          <w:jc w:val="center"/>
        </w:trPr>
        <w:tc>
          <w:tcPr>
            <w:tcW w:w="661"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序号</w:t>
            </w:r>
          </w:p>
        </w:tc>
        <w:tc>
          <w:tcPr>
            <w:tcW w:w="4682"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名称</w:t>
            </w:r>
          </w:p>
        </w:tc>
        <w:tc>
          <w:tcPr>
            <w:tcW w:w="1280"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所在行政区</w:t>
            </w:r>
          </w:p>
        </w:tc>
        <w:tc>
          <w:tcPr>
            <w:tcW w:w="1093"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开采矿种</w:t>
            </w:r>
          </w:p>
        </w:tc>
        <w:tc>
          <w:tcPr>
            <w:tcW w:w="926"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面积</w:t>
            </w:r>
          </w:p>
          <w:p w:rsidR="002B1627" w:rsidRDefault="008B6B02">
            <w:pPr>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km</w:t>
            </w:r>
            <w:r>
              <w:rPr>
                <w:rFonts w:ascii="宋体" w:eastAsia="宋体" w:hAnsi="宋体" w:cs="宋体" w:hint="eastAsia"/>
                <w:szCs w:val="21"/>
              </w:rPr>
              <w:t>²）</w:t>
            </w:r>
          </w:p>
        </w:tc>
      </w:tr>
      <w:tr w:rsidR="002B1627">
        <w:trPr>
          <w:jc w:val="center"/>
        </w:trPr>
        <w:tc>
          <w:tcPr>
            <w:tcW w:w="661"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1</w:t>
            </w:r>
          </w:p>
        </w:tc>
        <w:tc>
          <w:tcPr>
            <w:tcW w:w="4682"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吉林省白城市</w:t>
            </w:r>
            <w:r>
              <w:rPr>
                <w:rFonts w:ascii="宋体" w:eastAsia="宋体" w:hAnsi="宋体" w:cs="宋体" w:hint="eastAsia"/>
                <w:szCs w:val="21"/>
              </w:rPr>
              <w:t>洮南市万宝乡一带煤炭重点开采区</w:t>
            </w:r>
          </w:p>
        </w:tc>
        <w:tc>
          <w:tcPr>
            <w:tcW w:w="1280"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万宝乡</w:t>
            </w:r>
          </w:p>
        </w:tc>
        <w:tc>
          <w:tcPr>
            <w:tcW w:w="1093"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煤</w:t>
            </w:r>
          </w:p>
        </w:tc>
        <w:tc>
          <w:tcPr>
            <w:tcW w:w="926"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8.20</w:t>
            </w:r>
          </w:p>
        </w:tc>
      </w:tr>
      <w:tr w:rsidR="002B1627">
        <w:trPr>
          <w:jc w:val="center"/>
        </w:trPr>
        <w:tc>
          <w:tcPr>
            <w:tcW w:w="661"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2</w:t>
            </w:r>
          </w:p>
        </w:tc>
        <w:tc>
          <w:tcPr>
            <w:tcW w:w="4682"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吉林省白城市</w:t>
            </w:r>
            <w:r>
              <w:rPr>
                <w:rFonts w:ascii="宋体" w:eastAsia="宋体" w:hAnsi="宋体" w:cs="宋体" w:hint="eastAsia"/>
                <w:szCs w:val="21"/>
              </w:rPr>
              <w:t>洮南市万宝镇一带煤炭重点开采区</w:t>
            </w:r>
          </w:p>
        </w:tc>
        <w:tc>
          <w:tcPr>
            <w:tcW w:w="1280"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万宝镇</w:t>
            </w:r>
          </w:p>
        </w:tc>
        <w:tc>
          <w:tcPr>
            <w:tcW w:w="1093"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煤</w:t>
            </w:r>
          </w:p>
        </w:tc>
        <w:tc>
          <w:tcPr>
            <w:tcW w:w="926"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10.02</w:t>
            </w:r>
          </w:p>
        </w:tc>
      </w:tr>
      <w:tr w:rsidR="002B1627">
        <w:trPr>
          <w:jc w:val="center"/>
        </w:trPr>
        <w:tc>
          <w:tcPr>
            <w:tcW w:w="661"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3</w:t>
            </w:r>
          </w:p>
        </w:tc>
        <w:tc>
          <w:tcPr>
            <w:tcW w:w="4682"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吉林省白城市</w:t>
            </w:r>
            <w:r>
              <w:rPr>
                <w:rFonts w:ascii="宋体" w:eastAsia="宋体" w:hAnsi="宋体" w:cs="宋体" w:hint="eastAsia"/>
                <w:szCs w:val="21"/>
              </w:rPr>
              <w:t>洮南市蛟流河乡煤炭重点开采区</w:t>
            </w:r>
          </w:p>
        </w:tc>
        <w:tc>
          <w:tcPr>
            <w:tcW w:w="1280"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蛟流河乡</w:t>
            </w:r>
          </w:p>
        </w:tc>
        <w:tc>
          <w:tcPr>
            <w:tcW w:w="1093"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煤</w:t>
            </w:r>
          </w:p>
        </w:tc>
        <w:tc>
          <w:tcPr>
            <w:tcW w:w="926" w:type="dxa"/>
            <w:vAlign w:val="center"/>
          </w:tcPr>
          <w:p w:rsidR="002B1627" w:rsidRDefault="008B6B02">
            <w:pPr>
              <w:jc w:val="center"/>
              <w:rPr>
                <w:rFonts w:ascii="宋体" w:eastAsia="宋体" w:hAnsi="宋体" w:cs="宋体"/>
                <w:szCs w:val="21"/>
              </w:rPr>
            </w:pPr>
            <w:r>
              <w:rPr>
                <w:rFonts w:ascii="宋体" w:eastAsia="宋体" w:hAnsi="宋体" w:cs="宋体" w:hint="eastAsia"/>
                <w:szCs w:val="21"/>
              </w:rPr>
              <w:t>19.89</w:t>
            </w:r>
          </w:p>
        </w:tc>
      </w:tr>
    </w:tbl>
    <w:p w:rsidR="002B1627" w:rsidRDefault="008B6B02">
      <w:pPr>
        <w:spacing w:line="360" w:lineRule="auto"/>
        <w:ind w:firstLineChars="200" w:firstLine="560"/>
        <w:rPr>
          <w:rFonts w:ascii="宋体" w:eastAsia="宋体" w:hAnsi="宋体" w:cs="宋体"/>
          <w:b/>
          <w:sz w:val="28"/>
          <w:szCs w:val="28"/>
        </w:rPr>
      </w:pPr>
      <w:r>
        <w:rPr>
          <w:rFonts w:ascii="宋体" w:eastAsia="宋体" w:hAnsi="宋体" w:cs="宋体" w:hint="eastAsia"/>
          <w:sz w:val="28"/>
          <w:szCs w:val="28"/>
        </w:rPr>
        <w:t>重点开采区内优先倾斜实行总量调控的煤炭矿种开采总量指标。统筹安排煤炭矿产地综合勘查和整体开发。加强矿产资源监督与保护，严格执行矿山开采规模准入标准，优化产业结构。实施有序勘查、规模开采和集约利用，形成稳定供给和创新开发模式的矿产资源开发基地。</w:t>
      </w:r>
    </w:p>
    <w:p w:rsidR="002B1627" w:rsidRDefault="008B6B02">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三、勘查规划区块</w:t>
      </w:r>
    </w:p>
    <w:p w:rsidR="002B1627" w:rsidRDefault="008B6B02">
      <w:pPr>
        <w:pStyle w:val="a4"/>
        <w:ind w:firstLineChars="200" w:firstLine="560"/>
        <w:rPr>
          <w:rFonts w:ascii="宋体" w:eastAsia="宋体" w:hAnsi="宋体" w:cs="宋体"/>
          <w:sz w:val="28"/>
          <w:szCs w:val="28"/>
        </w:rPr>
      </w:pPr>
      <w:r>
        <w:rPr>
          <w:rFonts w:ascii="宋体" w:eastAsia="宋体" w:hAnsi="宋体" w:cs="宋体" w:hint="eastAsia"/>
          <w:sz w:val="28"/>
          <w:szCs w:val="28"/>
        </w:rPr>
        <w:t>为加强对矿产资源勘查的宏观调控，科学指导勘查规划区块设置</w:t>
      </w:r>
    </w:p>
    <w:p w:rsidR="002B1627" w:rsidRDefault="008B6B02">
      <w:pPr>
        <w:pStyle w:val="a4"/>
        <w:rPr>
          <w:rFonts w:ascii="宋体" w:eastAsia="宋体" w:hAnsi="宋体" w:cs="宋体"/>
          <w:b/>
          <w:sz w:val="28"/>
          <w:szCs w:val="28"/>
        </w:rPr>
      </w:pPr>
      <w:r>
        <w:rPr>
          <w:rFonts w:ascii="宋体" w:eastAsia="宋体" w:hAnsi="宋体" w:cs="宋体" w:hint="eastAsia"/>
          <w:sz w:val="28"/>
          <w:szCs w:val="28"/>
        </w:rPr>
        <w:t>和有序投放，在全面落实上级规划设置的</w:t>
      </w:r>
      <w:r>
        <w:rPr>
          <w:rFonts w:ascii="宋体" w:eastAsia="宋体" w:hAnsi="宋体" w:cs="宋体" w:hint="eastAsia"/>
          <w:sz w:val="28"/>
          <w:szCs w:val="28"/>
        </w:rPr>
        <w:t>5</w:t>
      </w:r>
      <w:r>
        <w:rPr>
          <w:rFonts w:ascii="宋体" w:eastAsia="宋体" w:hAnsi="宋体" w:cs="宋体" w:hint="eastAsia"/>
          <w:sz w:val="28"/>
          <w:szCs w:val="28"/>
        </w:rPr>
        <w:t>个勘查规划区块基础上，</w:t>
      </w:r>
      <w:r>
        <w:rPr>
          <w:rFonts w:ascii="宋体" w:eastAsia="宋体" w:hAnsi="宋体" w:cs="宋体" w:hint="eastAsia"/>
          <w:sz w:val="28"/>
          <w:szCs w:val="28"/>
        </w:rPr>
        <w:t>根据我市成矿地质条件和经济发展需求，规划期内，市本级设置勘查规划区块</w:t>
      </w:r>
      <w:r>
        <w:rPr>
          <w:rFonts w:ascii="宋体" w:eastAsia="宋体" w:hAnsi="宋体" w:cs="宋体" w:hint="eastAsia"/>
          <w:sz w:val="28"/>
          <w:szCs w:val="28"/>
        </w:rPr>
        <w:t>8</w:t>
      </w:r>
      <w:r>
        <w:rPr>
          <w:rFonts w:ascii="宋体" w:eastAsia="宋体" w:hAnsi="宋体" w:cs="宋体" w:hint="eastAsia"/>
          <w:sz w:val="28"/>
          <w:szCs w:val="28"/>
        </w:rPr>
        <w:t>个（见专栏</w:t>
      </w:r>
      <w:r>
        <w:rPr>
          <w:rFonts w:ascii="宋体" w:eastAsia="宋体" w:hAnsi="宋体" w:cs="宋体" w:hint="eastAsia"/>
          <w:sz w:val="28"/>
          <w:szCs w:val="28"/>
        </w:rPr>
        <w:t>8</w:t>
      </w:r>
      <w:r>
        <w:rPr>
          <w:rFonts w:ascii="宋体" w:eastAsia="宋体" w:hAnsi="宋体" w:cs="宋体" w:hint="eastAsia"/>
          <w:sz w:val="28"/>
          <w:szCs w:val="28"/>
        </w:rPr>
        <w:t>）。上级设置的勘查规划区块勘查矿种为煤、金、金及多金属、铜及多金属，均位于洮南市，区块总面积为</w:t>
      </w:r>
      <w:r>
        <w:rPr>
          <w:rFonts w:ascii="宋体" w:eastAsia="宋体" w:hAnsi="宋体" w:cs="宋体" w:hint="eastAsia"/>
          <w:sz w:val="28"/>
          <w:szCs w:val="28"/>
        </w:rPr>
        <w:t>116.16</w:t>
      </w:r>
      <w:r>
        <w:rPr>
          <w:rFonts w:ascii="宋体" w:eastAsia="宋体" w:hAnsi="宋体" w:cs="宋体" w:hint="eastAsia"/>
          <w:sz w:val="28"/>
          <w:szCs w:val="28"/>
        </w:rPr>
        <w:t>平方千米。市本级设置的勘查规划区块勘查矿种均为地热，位于大安市和白城经济开发区，勘查规划区块总面积</w:t>
      </w:r>
      <w:r>
        <w:rPr>
          <w:rFonts w:ascii="宋体" w:eastAsia="宋体" w:hAnsi="宋体" w:cs="宋体" w:hint="eastAsia"/>
          <w:sz w:val="28"/>
          <w:szCs w:val="28"/>
        </w:rPr>
        <w:t>70.46</w:t>
      </w:r>
      <w:r>
        <w:rPr>
          <w:rFonts w:ascii="宋体" w:eastAsia="宋体" w:hAnsi="宋体" w:cs="宋体" w:hint="eastAsia"/>
          <w:sz w:val="28"/>
          <w:szCs w:val="28"/>
        </w:rPr>
        <w:t>平方千米。</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722"/>
        <w:gridCol w:w="1381"/>
        <w:gridCol w:w="806"/>
        <w:gridCol w:w="849"/>
        <w:gridCol w:w="766"/>
        <w:gridCol w:w="869"/>
        <w:gridCol w:w="1973"/>
        <w:gridCol w:w="1418"/>
      </w:tblGrid>
      <w:tr w:rsidR="002B1627">
        <w:trPr>
          <w:cantSplit/>
          <w:trHeight w:hRule="exact" w:val="454"/>
          <w:jc w:val="center"/>
        </w:trPr>
        <w:tc>
          <w:tcPr>
            <w:tcW w:w="8784" w:type="dxa"/>
            <w:gridSpan w:val="8"/>
            <w:shd w:val="clear" w:color="auto" w:fill="FFFFFF" w:themeFill="background1"/>
            <w:vAlign w:val="center"/>
          </w:tcPr>
          <w:p w:rsidR="002B1627" w:rsidRDefault="008B6B02">
            <w:pPr>
              <w:widowControl/>
              <w:jc w:val="center"/>
              <w:rPr>
                <w:rFonts w:ascii="宋体" w:eastAsia="宋体" w:hAnsi="宋体" w:cs="宋体"/>
                <w:kern w:val="0"/>
                <w:szCs w:val="21"/>
              </w:rPr>
            </w:pPr>
            <w:r>
              <w:rPr>
                <w:rFonts w:ascii="宋体" w:eastAsia="宋体" w:hAnsi="宋体" w:cs="宋体" w:hint="eastAsia"/>
                <w:kern w:val="0"/>
                <w:szCs w:val="21"/>
              </w:rPr>
              <w:t>专栏</w:t>
            </w:r>
            <w:r>
              <w:rPr>
                <w:rFonts w:ascii="宋体" w:eastAsia="宋体" w:hAnsi="宋体" w:cs="宋体" w:hint="eastAsia"/>
                <w:kern w:val="0"/>
                <w:szCs w:val="21"/>
              </w:rPr>
              <w:t xml:space="preserve">8 </w:t>
            </w:r>
            <w:r>
              <w:rPr>
                <w:rFonts w:ascii="宋体" w:eastAsia="宋体" w:hAnsi="宋体" w:cs="宋体" w:hint="eastAsia"/>
                <w:kern w:val="0"/>
                <w:szCs w:val="21"/>
              </w:rPr>
              <w:t>矿产资源勘查规划区块及勘查阶段统计表</w:t>
            </w:r>
          </w:p>
        </w:tc>
      </w:tr>
      <w:tr w:rsidR="002B1627">
        <w:trPr>
          <w:cantSplit/>
          <w:trHeight w:hRule="exact" w:val="360"/>
          <w:jc w:val="center"/>
        </w:trPr>
        <w:tc>
          <w:tcPr>
            <w:tcW w:w="722" w:type="dxa"/>
            <w:vMerge w:val="restart"/>
            <w:shd w:val="clear" w:color="auto" w:fill="FFFFFF" w:themeFill="background1"/>
            <w:vAlign w:val="center"/>
          </w:tcPr>
          <w:p w:rsidR="002B1627" w:rsidRDefault="008B6B02">
            <w:pPr>
              <w:snapToGrid w:val="0"/>
              <w:jc w:val="center"/>
              <w:rPr>
                <w:rFonts w:ascii="宋体" w:eastAsia="宋体" w:hAnsi="宋体" w:cs="宋体"/>
                <w:kern w:val="0"/>
                <w:szCs w:val="21"/>
              </w:rPr>
            </w:pPr>
            <w:r>
              <w:rPr>
                <w:rFonts w:ascii="宋体" w:eastAsia="宋体" w:hAnsi="宋体" w:cs="宋体" w:hint="eastAsia"/>
                <w:kern w:val="0"/>
                <w:szCs w:val="21"/>
              </w:rPr>
              <w:t>序号</w:t>
            </w:r>
          </w:p>
        </w:tc>
        <w:tc>
          <w:tcPr>
            <w:tcW w:w="1381" w:type="dxa"/>
            <w:vMerge w:val="restart"/>
            <w:shd w:val="clear" w:color="auto" w:fill="FFFFFF" w:themeFill="background1"/>
            <w:vAlign w:val="center"/>
          </w:tcPr>
          <w:p w:rsidR="002B1627" w:rsidRDefault="008B6B02">
            <w:pPr>
              <w:snapToGrid w:val="0"/>
              <w:jc w:val="center"/>
              <w:rPr>
                <w:rFonts w:ascii="宋体" w:eastAsia="宋体" w:hAnsi="宋体" w:cs="宋体"/>
                <w:kern w:val="0"/>
                <w:szCs w:val="21"/>
              </w:rPr>
            </w:pPr>
            <w:r>
              <w:rPr>
                <w:rFonts w:ascii="宋体" w:eastAsia="宋体" w:hAnsi="宋体" w:cs="宋体" w:hint="eastAsia"/>
                <w:kern w:val="0"/>
                <w:szCs w:val="21"/>
              </w:rPr>
              <w:t>勘查矿种</w:t>
            </w:r>
          </w:p>
        </w:tc>
        <w:tc>
          <w:tcPr>
            <w:tcW w:w="806" w:type="dxa"/>
            <w:vMerge w:val="restart"/>
            <w:shd w:val="clear" w:color="auto" w:fill="FFFFFF" w:themeFill="background1"/>
            <w:vAlign w:val="center"/>
          </w:tcPr>
          <w:p w:rsidR="002B1627" w:rsidRDefault="008B6B0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数量</w:t>
            </w:r>
          </w:p>
        </w:tc>
        <w:tc>
          <w:tcPr>
            <w:tcW w:w="2484" w:type="dxa"/>
            <w:gridSpan w:val="3"/>
            <w:shd w:val="clear" w:color="auto" w:fill="FFFFFF" w:themeFill="background1"/>
            <w:vAlign w:val="center"/>
          </w:tcPr>
          <w:p w:rsidR="002B1627" w:rsidRDefault="008B6B02">
            <w:pPr>
              <w:snapToGrid w:val="0"/>
              <w:jc w:val="center"/>
              <w:rPr>
                <w:rFonts w:ascii="宋体" w:eastAsia="宋体" w:hAnsi="宋体" w:cs="宋体"/>
                <w:kern w:val="0"/>
                <w:szCs w:val="21"/>
              </w:rPr>
            </w:pPr>
            <w:r>
              <w:rPr>
                <w:rFonts w:ascii="宋体" w:eastAsia="宋体" w:hAnsi="宋体" w:cs="宋体" w:hint="eastAsia"/>
                <w:kern w:val="0"/>
                <w:szCs w:val="21"/>
              </w:rPr>
              <w:t>拟设探矿权勘查阶段</w:t>
            </w:r>
          </w:p>
        </w:tc>
        <w:tc>
          <w:tcPr>
            <w:tcW w:w="1973" w:type="dxa"/>
            <w:vMerge w:val="restart"/>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分布地区</w:t>
            </w:r>
          </w:p>
        </w:tc>
        <w:tc>
          <w:tcPr>
            <w:tcW w:w="1418" w:type="dxa"/>
            <w:vMerge w:val="restart"/>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落实省级规划勘查区块</w:t>
            </w:r>
          </w:p>
        </w:tc>
      </w:tr>
      <w:tr w:rsidR="002B1627">
        <w:trPr>
          <w:cantSplit/>
          <w:trHeight w:hRule="exact" w:val="340"/>
          <w:jc w:val="center"/>
        </w:trPr>
        <w:tc>
          <w:tcPr>
            <w:tcW w:w="722" w:type="dxa"/>
            <w:vMerge/>
            <w:shd w:val="clear" w:color="auto" w:fill="FFFFFF" w:themeFill="background1"/>
            <w:vAlign w:val="center"/>
          </w:tcPr>
          <w:p w:rsidR="002B1627" w:rsidRDefault="002B1627">
            <w:pPr>
              <w:autoSpaceDE w:val="0"/>
              <w:autoSpaceDN w:val="0"/>
              <w:adjustRightInd w:val="0"/>
              <w:jc w:val="center"/>
              <w:rPr>
                <w:rFonts w:ascii="宋体" w:eastAsia="宋体" w:hAnsi="宋体" w:cs="宋体"/>
                <w:kern w:val="0"/>
                <w:szCs w:val="21"/>
              </w:rPr>
            </w:pPr>
          </w:p>
        </w:tc>
        <w:tc>
          <w:tcPr>
            <w:tcW w:w="1381" w:type="dxa"/>
            <w:vMerge/>
            <w:shd w:val="clear" w:color="auto" w:fill="FFFFFF" w:themeFill="background1"/>
            <w:vAlign w:val="center"/>
          </w:tcPr>
          <w:p w:rsidR="002B1627" w:rsidRDefault="002B1627">
            <w:pPr>
              <w:autoSpaceDE w:val="0"/>
              <w:autoSpaceDN w:val="0"/>
              <w:adjustRightInd w:val="0"/>
              <w:jc w:val="center"/>
              <w:rPr>
                <w:rFonts w:ascii="宋体" w:eastAsia="宋体" w:hAnsi="宋体" w:cs="宋体"/>
                <w:kern w:val="0"/>
                <w:szCs w:val="21"/>
              </w:rPr>
            </w:pPr>
          </w:p>
        </w:tc>
        <w:tc>
          <w:tcPr>
            <w:tcW w:w="806" w:type="dxa"/>
            <w:vMerge/>
            <w:shd w:val="clear" w:color="auto" w:fill="FFFFFF" w:themeFill="background1"/>
            <w:vAlign w:val="center"/>
          </w:tcPr>
          <w:p w:rsidR="002B1627" w:rsidRDefault="002B1627">
            <w:pPr>
              <w:autoSpaceDE w:val="0"/>
              <w:autoSpaceDN w:val="0"/>
              <w:adjustRightInd w:val="0"/>
              <w:jc w:val="center"/>
              <w:rPr>
                <w:rFonts w:ascii="宋体" w:eastAsia="宋体" w:hAnsi="宋体" w:cs="宋体"/>
                <w:kern w:val="0"/>
                <w:szCs w:val="21"/>
              </w:rPr>
            </w:pPr>
          </w:p>
        </w:tc>
        <w:tc>
          <w:tcPr>
            <w:tcW w:w="849" w:type="dxa"/>
            <w:shd w:val="clear" w:color="auto" w:fill="FFFFFF" w:themeFill="background1"/>
            <w:vAlign w:val="center"/>
          </w:tcPr>
          <w:p w:rsidR="002B1627" w:rsidRDefault="008B6B02">
            <w:pPr>
              <w:snapToGrid w:val="0"/>
              <w:jc w:val="center"/>
              <w:rPr>
                <w:rFonts w:ascii="宋体" w:eastAsia="宋体" w:hAnsi="宋体" w:cs="宋体"/>
                <w:kern w:val="0"/>
                <w:szCs w:val="21"/>
              </w:rPr>
            </w:pPr>
            <w:r>
              <w:rPr>
                <w:rFonts w:ascii="宋体" w:eastAsia="宋体" w:hAnsi="宋体" w:cs="宋体" w:hint="eastAsia"/>
                <w:kern w:val="0"/>
                <w:szCs w:val="21"/>
              </w:rPr>
              <w:t>普查</w:t>
            </w:r>
          </w:p>
        </w:tc>
        <w:tc>
          <w:tcPr>
            <w:tcW w:w="766" w:type="dxa"/>
            <w:shd w:val="clear" w:color="auto" w:fill="FFFFFF" w:themeFill="background1"/>
            <w:vAlign w:val="center"/>
          </w:tcPr>
          <w:p w:rsidR="002B1627" w:rsidRDefault="008B6B02">
            <w:pPr>
              <w:snapToGrid w:val="0"/>
              <w:jc w:val="center"/>
              <w:rPr>
                <w:rFonts w:ascii="宋体" w:eastAsia="宋体" w:hAnsi="宋体" w:cs="宋体"/>
                <w:kern w:val="0"/>
                <w:szCs w:val="21"/>
              </w:rPr>
            </w:pPr>
            <w:r>
              <w:rPr>
                <w:rFonts w:ascii="宋体" w:eastAsia="宋体" w:hAnsi="宋体" w:cs="宋体" w:hint="eastAsia"/>
                <w:kern w:val="0"/>
                <w:szCs w:val="21"/>
              </w:rPr>
              <w:t>详查</w:t>
            </w:r>
          </w:p>
        </w:tc>
        <w:tc>
          <w:tcPr>
            <w:tcW w:w="869" w:type="dxa"/>
            <w:shd w:val="clear" w:color="auto" w:fill="FFFFFF" w:themeFill="background1"/>
            <w:vAlign w:val="center"/>
          </w:tcPr>
          <w:p w:rsidR="002B1627" w:rsidRDefault="008B6B02">
            <w:pPr>
              <w:snapToGrid w:val="0"/>
              <w:jc w:val="center"/>
              <w:rPr>
                <w:rFonts w:ascii="宋体" w:eastAsia="宋体" w:hAnsi="宋体" w:cs="宋体"/>
                <w:kern w:val="0"/>
                <w:szCs w:val="21"/>
              </w:rPr>
            </w:pPr>
            <w:r>
              <w:rPr>
                <w:rFonts w:ascii="宋体" w:eastAsia="宋体" w:hAnsi="宋体" w:cs="宋体" w:hint="eastAsia"/>
                <w:kern w:val="0"/>
                <w:szCs w:val="21"/>
              </w:rPr>
              <w:t>勘探</w:t>
            </w:r>
          </w:p>
        </w:tc>
        <w:tc>
          <w:tcPr>
            <w:tcW w:w="1973" w:type="dxa"/>
            <w:vMerge/>
            <w:shd w:val="clear" w:color="auto" w:fill="FFFFFF" w:themeFill="background1"/>
            <w:vAlign w:val="center"/>
          </w:tcPr>
          <w:p w:rsidR="002B1627" w:rsidRDefault="002B1627">
            <w:pPr>
              <w:snapToGrid w:val="0"/>
              <w:jc w:val="center"/>
              <w:rPr>
                <w:rFonts w:ascii="宋体" w:eastAsia="宋体" w:hAnsi="宋体" w:cs="宋体"/>
                <w:kern w:val="0"/>
                <w:szCs w:val="21"/>
              </w:rPr>
            </w:pPr>
          </w:p>
        </w:tc>
        <w:tc>
          <w:tcPr>
            <w:tcW w:w="1418" w:type="dxa"/>
            <w:vMerge/>
            <w:shd w:val="clear" w:color="auto" w:fill="FFFFFF" w:themeFill="background1"/>
            <w:vAlign w:val="center"/>
          </w:tcPr>
          <w:p w:rsidR="002B1627" w:rsidRDefault="002B1627">
            <w:pPr>
              <w:snapToGrid w:val="0"/>
              <w:jc w:val="center"/>
              <w:rPr>
                <w:rFonts w:ascii="宋体" w:eastAsia="宋体" w:hAnsi="宋体" w:cs="宋体"/>
                <w:kern w:val="0"/>
                <w:szCs w:val="21"/>
              </w:rPr>
            </w:pPr>
          </w:p>
        </w:tc>
      </w:tr>
      <w:tr w:rsidR="002B1627">
        <w:trPr>
          <w:cantSplit/>
          <w:trHeight w:hRule="exact" w:val="340"/>
          <w:jc w:val="center"/>
        </w:trPr>
        <w:tc>
          <w:tcPr>
            <w:tcW w:w="722"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1</w:t>
            </w:r>
          </w:p>
        </w:tc>
        <w:tc>
          <w:tcPr>
            <w:tcW w:w="1381"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煤</w:t>
            </w:r>
          </w:p>
        </w:tc>
        <w:tc>
          <w:tcPr>
            <w:tcW w:w="806"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1</w:t>
            </w:r>
          </w:p>
        </w:tc>
        <w:tc>
          <w:tcPr>
            <w:tcW w:w="849"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1</w:t>
            </w:r>
          </w:p>
        </w:tc>
        <w:tc>
          <w:tcPr>
            <w:tcW w:w="766"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0</w:t>
            </w:r>
          </w:p>
        </w:tc>
        <w:tc>
          <w:tcPr>
            <w:tcW w:w="869"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0</w:t>
            </w:r>
          </w:p>
        </w:tc>
        <w:tc>
          <w:tcPr>
            <w:tcW w:w="1973" w:type="dxa"/>
            <w:vMerge w:val="restart"/>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洮南市</w:t>
            </w:r>
          </w:p>
        </w:tc>
        <w:tc>
          <w:tcPr>
            <w:tcW w:w="1418" w:type="dxa"/>
            <w:vMerge w:val="restart"/>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是</w:t>
            </w:r>
          </w:p>
        </w:tc>
      </w:tr>
      <w:tr w:rsidR="002B1627">
        <w:trPr>
          <w:cantSplit/>
          <w:trHeight w:hRule="exact" w:val="340"/>
          <w:jc w:val="center"/>
        </w:trPr>
        <w:tc>
          <w:tcPr>
            <w:tcW w:w="722"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2</w:t>
            </w:r>
          </w:p>
        </w:tc>
        <w:tc>
          <w:tcPr>
            <w:tcW w:w="1381"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金</w:t>
            </w:r>
          </w:p>
        </w:tc>
        <w:tc>
          <w:tcPr>
            <w:tcW w:w="806"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2</w:t>
            </w:r>
          </w:p>
        </w:tc>
        <w:tc>
          <w:tcPr>
            <w:tcW w:w="849"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2</w:t>
            </w:r>
          </w:p>
        </w:tc>
        <w:tc>
          <w:tcPr>
            <w:tcW w:w="766"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0</w:t>
            </w:r>
          </w:p>
        </w:tc>
        <w:tc>
          <w:tcPr>
            <w:tcW w:w="869"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0</w:t>
            </w:r>
          </w:p>
        </w:tc>
        <w:tc>
          <w:tcPr>
            <w:tcW w:w="1973" w:type="dxa"/>
            <w:vMerge/>
            <w:shd w:val="clear" w:color="auto" w:fill="FFFFFF" w:themeFill="background1"/>
            <w:vAlign w:val="center"/>
          </w:tcPr>
          <w:p w:rsidR="002B1627" w:rsidRDefault="002B1627">
            <w:pPr>
              <w:autoSpaceDE w:val="0"/>
              <w:autoSpaceDN w:val="0"/>
              <w:adjustRightInd w:val="0"/>
              <w:snapToGrid w:val="0"/>
              <w:jc w:val="center"/>
              <w:rPr>
                <w:rFonts w:ascii="宋体" w:eastAsia="宋体" w:hAnsi="宋体" w:cs="宋体"/>
                <w:kern w:val="0"/>
                <w:szCs w:val="21"/>
              </w:rPr>
            </w:pPr>
          </w:p>
        </w:tc>
        <w:tc>
          <w:tcPr>
            <w:tcW w:w="1418" w:type="dxa"/>
            <w:vMerge/>
            <w:shd w:val="clear" w:color="auto" w:fill="FFFFFF" w:themeFill="background1"/>
            <w:vAlign w:val="center"/>
          </w:tcPr>
          <w:p w:rsidR="002B1627" w:rsidRDefault="002B1627">
            <w:pPr>
              <w:autoSpaceDE w:val="0"/>
              <w:autoSpaceDN w:val="0"/>
              <w:adjustRightInd w:val="0"/>
              <w:snapToGrid w:val="0"/>
              <w:jc w:val="center"/>
              <w:rPr>
                <w:rFonts w:ascii="宋体" w:eastAsia="宋体" w:hAnsi="宋体" w:cs="宋体"/>
                <w:kern w:val="0"/>
                <w:szCs w:val="21"/>
              </w:rPr>
            </w:pPr>
          </w:p>
        </w:tc>
      </w:tr>
      <w:tr w:rsidR="002B1627">
        <w:trPr>
          <w:cantSplit/>
          <w:trHeight w:hRule="exact" w:val="340"/>
          <w:jc w:val="center"/>
        </w:trPr>
        <w:tc>
          <w:tcPr>
            <w:tcW w:w="722"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3</w:t>
            </w:r>
          </w:p>
        </w:tc>
        <w:tc>
          <w:tcPr>
            <w:tcW w:w="1381"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highlight w:val="yellow"/>
              </w:rPr>
            </w:pPr>
            <w:r>
              <w:rPr>
                <w:rFonts w:ascii="宋体" w:eastAsia="宋体" w:hAnsi="宋体" w:cs="宋体" w:hint="eastAsia"/>
                <w:kern w:val="0"/>
                <w:szCs w:val="21"/>
              </w:rPr>
              <w:t>金</w:t>
            </w:r>
            <w:r>
              <w:rPr>
                <w:rFonts w:ascii="宋体" w:eastAsia="宋体" w:hAnsi="宋体" w:cs="宋体" w:hint="eastAsia"/>
                <w:kern w:val="0"/>
                <w:szCs w:val="21"/>
              </w:rPr>
              <w:t>-</w:t>
            </w:r>
            <w:r>
              <w:rPr>
                <w:rFonts w:ascii="宋体" w:eastAsia="宋体" w:hAnsi="宋体" w:cs="宋体" w:hint="eastAsia"/>
                <w:kern w:val="0"/>
                <w:szCs w:val="21"/>
              </w:rPr>
              <w:t>多金属</w:t>
            </w:r>
          </w:p>
        </w:tc>
        <w:tc>
          <w:tcPr>
            <w:tcW w:w="806"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1</w:t>
            </w:r>
          </w:p>
        </w:tc>
        <w:tc>
          <w:tcPr>
            <w:tcW w:w="849"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1</w:t>
            </w:r>
          </w:p>
        </w:tc>
        <w:tc>
          <w:tcPr>
            <w:tcW w:w="766"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0</w:t>
            </w:r>
          </w:p>
        </w:tc>
        <w:tc>
          <w:tcPr>
            <w:tcW w:w="869"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0</w:t>
            </w:r>
          </w:p>
        </w:tc>
        <w:tc>
          <w:tcPr>
            <w:tcW w:w="1973" w:type="dxa"/>
            <w:vMerge/>
            <w:shd w:val="clear" w:color="auto" w:fill="FFFFFF" w:themeFill="background1"/>
            <w:vAlign w:val="center"/>
          </w:tcPr>
          <w:p w:rsidR="002B1627" w:rsidRDefault="002B1627">
            <w:pPr>
              <w:autoSpaceDE w:val="0"/>
              <w:autoSpaceDN w:val="0"/>
              <w:adjustRightInd w:val="0"/>
              <w:snapToGrid w:val="0"/>
              <w:jc w:val="center"/>
              <w:rPr>
                <w:rFonts w:ascii="宋体" w:eastAsia="宋体" w:hAnsi="宋体" w:cs="宋体"/>
                <w:kern w:val="0"/>
                <w:szCs w:val="21"/>
              </w:rPr>
            </w:pPr>
          </w:p>
        </w:tc>
        <w:tc>
          <w:tcPr>
            <w:tcW w:w="1418" w:type="dxa"/>
            <w:vMerge/>
            <w:shd w:val="clear" w:color="auto" w:fill="FFFFFF" w:themeFill="background1"/>
            <w:vAlign w:val="center"/>
          </w:tcPr>
          <w:p w:rsidR="002B1627" w:rsidRDefault="002B1627">
            <w:pPr>
              <w:autoSpaceDE w:val="0"/>
              <w:autoSpaceDN w:val="0"/>
              <w:adjustRightInd w:val="0"/>
              <w:snapToGrid w:val="0"/>
              <w:jc w:val="center"/>
              <w:rPr>
                <w:rFonts w:ascii="宋体" w:eastAsia="宋体" w:hAnsi="宋体" w:cs="宋体"/>
                <w:kern w:val="0"/>
                <w:szCs w:val="21"/>
              </w:rPr>
            </w:pPr>
          </w:p>
        </w:tc>
      </w:tr>
      <w:tr w:rsidR="002B1627">
        <w:trPr>
          <w:cantSplit/>
          <w:trHeight w:hRule="exact" w:val="340"/>
          <w:jc w:val="center"/>
        </w:trPr>
        <w:tc>
          <w:tcPr>
            <w:tcW w:w="722"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4</w:t>
            </w:r>
          </w:p>
        </w:tc>
        <w:tc>
          <w:tcPr>
            <w:tcW w:w="1381"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铜</w:t>
            </w:r>
            <w:r>
              <w:rPr>
                <w:rFonts w:ascii="宋体" w:eastAsia="宋体" w:hAnsi="宋体" w:cs="宋体" w:hint="eastAsia"/>
                <w:kern w:val="0"/>
                <w:szCs w:val="21"/>
              </w:rPr>
              <w:t>-</w:t>
            </w:r>
            <w:r>
              <w:rPr>
                <w:rFonts w:ascii="宋体" w:eastAsia="宋体" w:hAnsi="宋体" w:cs="宋体" w:hint="eastAsia"/>
                <w:kern w:val="0"/>
                <w:szCs w:val="21"/>
              </w:rPr>
              <w:t>多金属</w:t>
            </w:r>
          </w:p>
        </w:tc>
        <w:tc>
          <w:tcPr>
            <w:tcW w:w="806"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1</w:t>
            </w:r>
          </w:p>
        </w:tc>
        <w:tc>
          <w:tcPr>
            <w:tcW w:w="849"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1</w:t>
            </w:r>
          </w:p>
        </w:tc>
        <w:tc>
          <w:tcPr>
            <w:tcW w:w="766"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0</w:t>
            </w:r>
          </w:p>
        </w:tc>
        <w:tc>
          <w:tcPr>
            <w:tcW w:w="869"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0</w:t>
            </w:r>
          </w:p>
        </w:tc>
        <w:tc>
          <w:tcPr>
            <w:tcW w:w="1973" w:type="dxa"/>
            <w:vMerge/>
            <w:shd w:val="clear" w:color="auto" w:fill="FFFFFF" w:themeFill="background1"/>
            <w:vAlign w:val="center"/>
          </w:tcPr>
          <w:p w:rsidR="002B1627" w:rsidRDefault="002B1627">
            <w:pPr>
              <w:autoSpaceDE w:val="0"/>
              <w:autoSpaceDN w:val="0"/>
              <w:adjustRightInd w:val="0"/>
              <w:snapToGrid w:val="0"/>
              <w:jc w:val="center"/>
              <w:rPr>
                <w:rFonts w:ascii="宋体" w:eastAsia="宋体" w:hAnsi="宋体" w:cs="宋体"/>
                <w:kern w:val="0"/>
                <w:szCs w:val="21"/>
              </w:rPr>
            </w:pPr>
          </w:p>
        </w:tc>
        <w:tc>
          <w:tcPr>
            <w:tcW w:w="1418" w:type="dxa"/>
            <w:vMerge/>
            <w:shd w:val="clear" w:color="auto" w:fill="FFFFFF" w:themeFill="background1"/>
            <w:vAlign w:val="center"/>
          </w:tcPr>
          <w:p w:rsidR="002B1627" w:rsidRDefault="002B1627">
            <w:pPr>
              <w:autoSpaceDE w:val="0"/>
              <w:autoSpaceDN w:val="0"/>
              <w:adjustRightInd w:val="0"/>
              <w:snapToGrid w:val="0"/>
              <w:jc w:val="center"/>
              <w:rPr>
                <w:rFonts w:ascii="宋体" w:eastAsia="宋体" w:hAnsi="宋体" w:cs="宋体"/>
                <w:kern w:val="0"/>
                <w:szCs w:val="21"/>
              </w:rPr>
            </w:pPr>
          </w:p>
        </w:tc>
      </w:tr>
      <w:tr w:rsidR="002B1627">
        <w:trPr>
          <w:cantSplit/>
          <w:trHeight w:hRule="exact" w:val="553"/>
          <w:jc w:val="center"/>
        </w:trPr>
        <w:tc>
          <w:tcPr>
            <w:tcW w:w="722"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5</w:t>
            </w:r>
          </w:p>
        </w:tc>
        <w:tc>
          <w:tcPr>
            <w:tcW w:w="1381"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地热</w:t>
            </w:r>
          </w:p>
        </w:tc>
        <w:tc>
          <w:tcPr>
            <w:tcW w:w="806"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8</w:t>
            </w:r>
          </w:p>
        </w:tc>
        <w:tc>
          <w:tcPr>
            <w:tcW w:w="849"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8</w:t>
            </w:r>
          </w:p>
        </w:tc>
        <w:tc>
          <w:tcPr>
            <w:tcW w:w="766"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0</w:t>
            </w:r>
          </w:p>
        </w:tc>
        <w:tc>
          <w:tcPr>
            <w:tcW w:w="869"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0</w:t>
            </w:r>
          </w:p>
        </w:tc>
        <w:tc>
          <w:tcPr>
            <w:tcW w:w="1973"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白城经济开发区、大安市</w:t>
            </w:r>
          </w:p>
        </w:tc>
        <w:tc>
          <w:tcPr>
            <w:tcW w:w="1418"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否</w:t>
            </w:r>
          </w:p>
        </w:tc>
      </w:tr>
      <w:tr w:rsidR="002B1627">
        <w:trPr>
          <w:cantSplit/>
          <w:trHeight w:hRule="exact" w:val="340"/>
          <w:jc w:val="center"/>
        </w:trPr>
        <w:tc>
          <w:tcPr>
            <w:tcW w:w="722"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合计</w:t>
            </w:r>
          </w:p>
        </w:tc>
        <w:tc>
          <w:tcPr>
            <w:tcW w:w="1381"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w:t>
            </w:r>
          </w:p>
        </w:tc>
        <w:tc>
          <w:tcPr>
            <w:tcW w:w="806"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13</w:t>
            </w:r>
          </w:p>
        </w:tc>
        <w:tc>
          <w:tcPr>
            <w:tcW w:w="849"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13</w:t>
            </w:r>
          </w:p>
        </w:tc>
        <w:tc>
          <w:tcPr>
            <w:tcW w:w="766"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0</w:t>
            </w:r>
          </w:p>
        </w:tc>
        <w:tc>
          <w:tcPr>
            <w:tcW w:w="869"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0</w:t>
            </w:r>
          </w:p>
        </w:tc>
        <w:tc>
          <w:tcPr>
            <w:tcW w:w="1973"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w:t>
            </w:r>
          </w:p>
        </w:tc>
        <w:tc>
          <w:tcPr>
            <w:tcW w:w="1418" w:type="dxa"/>
            <w:shd w:val="clear" w:color="auto" w:fill="FFFFFF" w:themeFill="background1"/>
            <w:vAlign w:val="center"/>
          </w:tcPr>
          <w:p w:rsidR="002B1627" w:rsidRDefault="008B6B02">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w:t>
            </w:r>
          </w:p>
        </w:tc>
      </w:tr>
    </w:tbl>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加强勘查规划区块管理，进一步优化矿产资源勘查结构布局，合理安排区块投放总量和投放时序，一个勘查规划区块原则上只设置一个勘查主体。优先投放重点勘查区内的探矿权，保障战略性矿产和紧缺矿种的地质勘查，满足经济社会发展对矿产资源的需求。</w:t>
      </w:r>
    </w:p>
    <w:p w:rsidR="002B1627" w:rsidRDefault="008B6B02">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四、开采规划区块</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落实上级规划设置的</w:t>
      </w:r>
      <w:r>
        <w:rPr>
          <w:rFonts w:ascii="宋体" w:eastAsia="宋体" w:hAnsi="宋体" w:cs="宋体" w:hint="eastAsia"/>
          <w:sz w:val="28"/>
          <w:szCs w:val="28"/>
        </w:rPr>
        <w:t>2</w:t>
      </w:r>
      <w:r>
        <w:rPr>
          <w:rFonts w:ascii="宋体" w:eastAsia="宋体" w:hAnsi="宋体" w:cs="宋体" w:hint="eastAsia"/>
          <w:sz w:val="28"/>
          <w:szCs w:val="28"/>
        </w:rPr>
        <w:t>个开采规划区块（见专栏</w:t>
      </w:r>
      <w:r>
        <w:rPr>
          <w:rFonts w:ascii="宋体" w:eastAsia="宋体" w:hAnsi="宋体" w:cs="宋体" w:hint="eastAsia"/>
          <w:sz w:val="28"/>
          <w:szCs w:val="28"/>
        </w:rPr>
        <w:t>9</w:t>
      </w:r>
      <w:r>
        <w:rPr>
          <w:rFonts w:ascii="宋体" w:eastAsia="宋体" w:hAnsi="宋体" w:cs="宋体" w:hint="eastAsia"/>
          <w:sz w:val="28"/>
          <w:szCs w:val="28"/>
        </w:rPr>
        <w:t>），开采矿种为煤，区块总面积</w:t>
      </w:r>
      <w:r>
        <w:rPr>
          <w:rFonts w:ascii="宋体" w:eastAsia="宋体" w:hAnsi="宋体" w:cs="宋体" w:hint="eastAsia"/>
          <w:sz w:val="28"/>
          <w:szCs w:val="28"/>
        </w:rPr>
        <w:t>11.93</w:t>
      </w:r>
      <w:r>
        <w:rPr>
          <w:rFonts w:ascii="宋体" w:eastAsia="宋体" w:hAnsi="宋体" w:cs="宋体" w:hint="eastAsia"/>
          <w:sz w:val="28"/>
          <w:szCs w:val="28"/>
        </w:rPr>
        <w:t>平方千米，均位于洮南市，其中</w:t>
      </w:r>
      <w:r>
        <w:rPr>
          <w:rFonts w:ascii="宋体" w:eastAsia="宋体" w:hAnsi="宋体" w:cs="宋体" w:hint="eastAsia"/>
          <w:sz w:val="28"/>
          <w:szCs w:val="28"/>
        </w:rPr>
        <w:t>吉林省白城市</w:t>
      </w:r>
      <w:r>
        <w:rPr>
          <w:rFonts w:ascii="宋体" w:eastAsia="宋体" w:hAnsi="宋体" w:cs="宋体" w:hint="eastAsia"/>
          <w:sz w:val="28"/>
          <w:szCs w:val="28"/>
        </w:rPr>
        <w:t>洮南市万宝镇红旗村红旗二井煤矿面积</w:t>
      </w:r>
      <w:r>
        <w:rPr>
          <w:rFonts w:ascii="宋体" w:eastAsia="宋体" w:hAnsi="宋体" w:cs="宋体" w:hint="eastAsia"/>
          <w:sz w:val="28"/>
          <w:szCs w:val="28"/>
        </w:rPr>
        <w:t>3.24</w:t>
      </w:r>
      <w:r>
        <w:rPr>
          <w:rFonts w:ascii="宋体" w:eastAsia="宋体" w:hAnsi="宋体" w:cs="宋体" w:hint="eastAsia"/>
          <w:sz w:val="28"/>
          <w:szCs w:val="28"/>
        </w:rPr>
        <w:t>平方千米，</w:t>
      </w:r>
      <w:r>
        <w:rPr>
          <w:rFonts w:ascii="宋体" w:eastAsia="宋体" w:hAnsi="宋体" w:cs="宋体" w:hint="eastAsia"/>
          <w:sz w:val="28"/>
          <w:szCs w:val="28"/>
        </w:rPr>
        <w:t>吉林省</w:t>
      </w:r>
      <w:r>
        <w:rPr>
          <w:rFonts w:ascii="宋体" w:eastAsia="宋体" w:hAnsi="宋体" w:cs="宋体" w:hint="eastAsia"/>
          <w:sz w:val="28"/>
          <w:szCs w:val="28"/>
        </w:rPr>
        <w:t>洮南市蛟流河煤矿面积</w:t>
      </w:r>
      <w:r>
        <w:rPr>
          <w:rFonts w:ascii="宋体" w:eastAsia="宋体" w:hAnsi="宋体" w:cs="宋体" w:hint="eastAsia"/>
          <w:sz w:val="28"/>
          <w:szCs w:val="28"/>
        </w:rPr>
        <w:t>8.69</w:t>
      </w:r>
      <w:r>
        <w:rPr>
          <w:rFonts w:ascii="宋体" w:eastAsia="宋体" w:hAnsi="宋体" w:cs="宋体" w:hint="eastAsia"/>
          <w:sz w:val="28"/>
          <w:szCs w:val="28"/>
        </w:rPr>
        <w:t>平方千米。</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3675"/>
        <w:gridCol w:w="1377"/>
        <w:gridCol w:w="1223"/>
        <w:gridCol w:w="1319"/>
      </w:tblGrid>
      <w:tr w:rsidR="002B1627">
        <w:trPr>
          <w:trHeight w:hRule="exact" w:val="394"/>
          <w:jc w:val="center"/>
        </w:trPr>
        <w:tc>
          <w:tcPr>
            <w:tcW w:w="8360" w:type="dxa"/>
            <w:gridSpan w:val="5"/>
            <w:vAlign w:val="center"/>
          </w:tcPr>
          <w:p w:rsidR="002B1627" w:rsidRDefault="008B6B02">
            <w:pPr>
              <w:widowControl/>
              <w:adjustRightInd w:val="0"/>
              <w:jc w:val="center"/>
              <w:rPr>
                <w:rFonts w:ascii="宋体" w:eastAsia="宋体" w:hAnsi="宋体" w:cs="宋体"/>
                <w:bCs/>
                <w:kern w:val="0"/>
                <w:szCs w:val="21"/>
              </w:rPr>
            </w:pPr>
            <w:r>
              <w:rPr>
                <w:rFonts w:ascii="宋体" w:eastAsia="宋体" w:hAnsi="宋体" w:cs="宋体" w:hint="eastAsia"/>
                <w:bCs/>
                <w:kern w:val="0"/>
                <w:szCs w:val="21"/>
              </w:rPr>
              <w:t>专栏</w:t>
            </w:r>
            <w:r>
              <w:rPr>
                <w:rFonts w:ascii="宋体" w:eastAsia="宋体" w:hAnsi="宋体" w:cs="宋体" w:hint="eastAsia"/>
                <w:bCs/>
                <w:kern w:val="0"/>
                <w:szCs w:val="21"/>
              </w:rPr>
              <w:t xml:space="preserve">9 </w:t>
            </w:r>
            <w:r>
              <w:rPr>
                <w:rFonts w:ascii="宋体" w:eastAsia="宋体" w:hAnsi="宋体" w:cs="宋体" w:hint="eastAsia"/>
                <w:bCs/>
                <w:kern w:val="0"/>
                <w:szCs w:val="21"/>
              </w:rPr>
              <w:t>开采规划区块</w:t>
            </w:r>
          </w:p>
        </w:tc>
      </w:tr>
      <w:tr w:rsidR="002B1627">
        <w:tblPrEx>
          <w:shd w:val="clear" w:color="auto" w:fill="FFFFFF"/>
          <w:tblCellMar>
            <w:left w:w="0" w:type="dxa"/>
            <w:right w:w="0" w:type="dxa"/>
          </w:tblCellMar>
        </w:tblPrEx>
        <w:trPr>
          <w:trHeight w:hRule="exact" w:val="619"/>
          <w:jc w:val="center"/>
        </w:trPr>
        <w:tc>
          <w:tcPr>
            <w:tcW w:w="766" w:type="dxa"/>
            <w:shd w:val="clear" w:color="auto" w:fill="FFFFFF"/>
            <w:vAlign w:val="center"/>
          </w:tcPr>
          <w:p w:rsidR="002B1627" w:rsidRDefault="008B6B02">
            <w:pPr>
              <w:jc w:val="center"/>
              <w:rPr>
                <w:rFonts w:ascii="宋体" w:eastAsia="宋体" w:hAnsi="宋体" w:cs="宋体"/>
                <w:szCs w:val="21"/>
              </w:rPr>
            </w:pPr>
            <w:r>
              <w:rPr>
                <w:rFonts w:ascii="宋体" w:eastAsia="宋体" w:hAnsi="宋体" w:cs="宋体" w:hint="eastAsia"/>
                <w:szCs w:val="21"/>
              </w:rPr>
              <w:t>序号</w:t>
            </w:r>
          </w:p>
        </w:tc>
        <w:tc>
          <w:tcPr>
            <w:tcW w:w="3675" w:type="dxa"/>
            <w:shd w:val="clear" w:color="auto" w:fill="FFFFFF"/>
            <w:noWrap/>
            <w:tcMar>
              <w:top w:w="20" w:type="dxa"/>
              <w:left w:w="20" w:type="dxa"/>
              <w:bottom w:w="0" w:type="dxa"/>
              <w:right w:w="20" w:type="dxa"/>
            </w:tcMar>
            <w:vAlign w:val="center"/>
          </w:tcPr>
          <w:p w:rsidR="002B1627" w:rsidRDefault="008B6B02">
            <w:pPr>
              <w:jc w:val="center"/>
              <w:rPr>
                <w:rFonts w:ascii="宋体" w:eastAsia="宋体" w:hAnsi="宋体" w:cs="宋体"/>
                <w:szCs w:val="21"/>
              </w:rPr>
            </w:pPr>
            <w:r>
              <w:rPr>
                <w:rFonts w:ascii="宋体" w:eastAsia="宋体" w:hAnsi="宋体" w:cs="宋体" w:hint="eastAsia"/>
                <w:szCs w:val="21"/>
              </w:rPr>
              <w:t>区块</w:t>
            </w:r>
            <w:r>
              <w:rPr>
                <w:rFonts w:ascii="宋体" w:eastAsia="宋体" w:hAnsi="宋体" w:cs="宋体" w:hint="eastAsia"/>
                <w:szCs w:val="21"/>
              </w:rPr>
              <w:t>名称</w:t>
            </w:r>
          </w:p>
        </w:tc>
        <w:tc>
          <w:tcPr>
            <w:tcW w:w="1377" w:type="dxa"/>
            <w:shd w:val="clear" w:color="auto" w:fill="FFFFFF"/>
            <w:tcMar>
              <w:top w:w="20" w:type="dxa"/>
              <w:left w:w="20" w:type="dxa"/>
              <w:bottom w:w="0" w:type="dxa"/>
              <w:right w:w="20" w:type="dxa"/>
            </w:tcMar>
            <w:vAlign w:val="center"/>
          </w:tcPr>
          <w:p w:rsidR="002B1627" w:rsidRDefault="008B6B02">
            <w:pPr>
              <w:jc w:val="center"/>
              <w:rPr>
                <w:rFonts w:ascii="宋体" w:eastAsia="宋体" w:hAnsi="宋体" w:cs="宋体"/>
                <w:szCs w:val="21"/>
              </w:rPr>
            </w:pPr>
            <w:r>
              <w:rPr>
                <w:rFonts w:ascii="宋体" w:eastAsia="宋体" w:hAnsi="宋体" w:cs="宋体" w:hint="eastAsia"/>
                <w:szCs w:val="21"/>
              </w:rPr>
              <w:t>所在行政区</w:t>
            </w:r>
          </w:p>
        </w:tc>
        <w:tc>
          <w:tcPr>
            <w:tcW w:w="1223" w:type="dxa"/>
            <w:shd w:val="clear" w:color="auto" w:fill="FFFFFF"/>
            <w:noWrap/>
            <w:tcMar>
              <w:top w:w="20" w:type="dxa"/>
              <w:left w:w="20" w:type="dxa"/>
              <w:bottom w:w="0" w:type="dxa"/>
              <w:right w:w="20" w:type="dxa"/>
            </w:tcMar>
            <w:vAlign w:val="center"/>
          </w:tcPr>
          <w:p w:rsidR="002B1627" w:rsidRDefault="008B6B02">
            <w:pPr>
              <w:jc w:val="center"/>
              <w:rPr>
                <w:rFonts w:ascii="宋体" w:eastAsia="宋体" w:hAnsi="宋体" w:cs="宋体"/>
                <w:szCs w:val="21"/>
              </w:rPr>
            </w:pPr>
            <w:r>
              <w:rPr>
                <w:rFonts w:ascii="宋体" w:eastAsia="宋体" w:hAnsi="宋体" w:cs="宋体" w:hint="eastAsia"/>
                <w:szCs w:val="21"/>
              </w:rPr>
              <w:t>面积</w:t>
            </w:r>
          </w:p>
          <w:p w:rsidR="002B1627" w:rsidRDefault="008B6B02">
            <w:pPr>
              <w:jc w:val="center"/>
              <w:rPr>
                <w:rFonts w:ascii="宋体" w:eastAsia="宋体" w:hAnsi="宋体" w:cs="宋体"/>
                <w:szCs w:val="21"/>
              </w:rPr>
            </w:pPr>
            <w:r>
              <w:rPr>
                <w:rFonts w:ascii="宋体" w:eastAsia="宋体" w:hAnsi="宋体" w:cs="宋体" w:hint="eastAsia"/>
                <w:szCs w:val="21"/>
              </w:rPr>
              <w:t>(km</w:t>
            </w:r>
            <w:r>
              <w:rPr>
                <w:rFonts w:ascii="宋体" w:eastAsia="宋体" w:hAnsi="宋体" w:cs="宋体" w:hint="eastAsia"/>
                <w:szCs w:val="21"/>
              </w:rPr>
              <w:t>²）</w:t>
            </w:r>
          </w:p>
        </w:tc>
        <w:tc>
          <w:tcPr>
            <w:tcW w:w="1319" w:type="dxa"/>
            <w:shd w:val="clear" w:color="auto" w:fill="FFFFFF"/>
            <w:tcMar>
              <w:top w:w="20" w:type="dxa"/>
              <w:left w:w="20" w:type="dxa"/>
              <w:bottom w:w="0" w:type="dxa"/>
              <w:right w:w="20" w:type="dxa"/>
            </w:tcMar>
            <w:vAlign w:val="center"/>
          </w:tcPr>
          <w:p w:rsidR="002B1627" w:rsidRDefault="008B6B02">
            <w:pPr>
              <w:jc w:val="center"/>
              <w:rPr>
                <w:rFonts w:ascii="宋体" w:eastAsia="宋体" w:hAnsi="宋体" w:cs="宋体"/>
                <w:szCs w:val="21"/>
              </w:rPr>
            </w:pPr>
            <w:r>
              <w:rPr>
                <w:rFonts w:ascii="宋体" w:eastAsia="宋体" w:hAnsi="宋体" w:cs="宋体" w:hint="eastAsia"/>
                <w:szCs w:val="21"/>
              </w:rPr>
              <w:t>开采矿种</w:t>
            </w:r>
          </w:p>
        </w:tc>
      </w:tr>
      <w:tr w:rsidR="002B1627">
        <w:tblPrEx>
          <w:shd w:val="clear" w:color="auto" w:fill="FFFFFF"/>
          <w:tblCellMar>
            <w:left w:w="0" w:type="dxa"/>
            <w:right w:w="0" w:type="dxa"/>
          </w:tblCellMar>
        </w:tblPrEx>
        <w:trPr>
          <w:trHeight w:hRule="exact" w:val="612"/>
          <w:jc w:val="center"/>
        </w:trPr>
        <w:tc>
          <w:tcPr>
            <w:tcW w:w="766" w:type="dxa"/>
            <w:shd w:val="clear" w:color="auto" w:fill="FFFFFF"/>
            <w:vAlign w:val="center"/>
          </w:tcPr>
          <w:p w:rsidR="002B1627" w:rsidRDefault="008B6B02">
            <w:pPr>
              <w:spacing w:line="0" w:lineRule="atLeast"/>
              <w:jc w:val="center"/>
              <w:rPr>
                <w:rFonts w:ascii="宋体" w:eastAsia="宋体" w:hAnsi="宋体" w:cs="宋体"/>
                <w:szCs w:val="21"/>
              </w:rPr>
            </w:pPr>
            <w:r>
              <w:rPr>
                <w:rFonts w:ascii="宋体" w:eastAsia="宋体" w:hAnsi="宋体" w:cs="宋体" w:hint="eastAsia"/>
                <w:szCs w:val="21"/>
              </w:rPr>
              <w:t>1</w:t>
            </w:r>
          </w:p>
        </w:tc>
        <w:tc>
          <w:tcPr>
            <w:tcW w:w="3675" w:type="dxa"/>
            <w:shd w:val="clear" w:color="auto" w:fill="FFFFFF"/>
            <w:tcMar>
              <w:top w:w="20" w:type="dxa"/>
              <w:left w:w="20" w:type="dxa"/>
              <w:bottom w:w="0" w:type="dxa"/>
              <w:right w:w="20" w:type="dxa"/>
            </w:tcMar>
            <w:vAlign w:val="center"/>
          </w:tcPr>
          <w:p w:rsidR="002B1627" w:rsidRDefault="008B6B02">
            <w:pPr>
              <w:jc w:val="center"/>
              <w:rPr>
                <w:rFonts w:ascii="宋体" w:eastAsia="宋体" w:hAnsi="宋体" w:cs="宋体"/>
                <w:szCs w:val="21"/>
              </w:rPr>
            </w:pPr>
            <w:r>
              <w:rPr>
                <w:rFonts w:ascii="宋体" w:eastAsia="宋体" w:hAnsi="宋体" w:cs="宋体" w:hint="eastAsia"/>
                <w:szCs w:val="21"/>
              </w:rPr>
              <w:t>吉林省白城市</w:t>
            </w:r>
            <w:r>
              <w:rPr>
                <w:rFonts w:ascii="宋体" w:eastAsia="宋体" w:hAnsi="宋体" w:cs="宋体" w:hint="eastAsia"/>
                <w:szCs w:val="21"/>
              </w:rPr>
              <w:t>洮南市万宝镇红旗村红旗二井煤矿</w:t>
            </w:r>
          </w:p>
        </w:tc>
        <w:tc>
          <w:tcPr>
            <w:tcW w:w="1377" w:type="dxa"/>
            <w:shd w:val="clear" w:color="auto" w:fill="FFFFFF"/>
            <w:tcMar>
              <w:top w:w="20" w:type="dxa"/>
              <w:left w:w="20" w:type="dxa"/>
              <w:bottom w:w="0" w:type="dxa"/>
              <w:right w:w="20" w:type="dxa"/>
            </w:tcMar>
            <w:vAlign w:val="center"/>
          </w:tcPr>
          <w:p w:rsidR="002B1627" w:rsidRDefault="008B6B02">
            <w:pPr>
              <w:widowControl/>
              <w:jc w:val="center"/>
              <w:rPr>
                <w:rFonts w:ascii="宋体" w:eastAsia="宋体" w:hAnsi="宋体" w:cs="宋体"/>
                <w:szCs w:val="21"/>
              </w:rPr>
            </w:pPr>
            <w:r>
              <w:rPr>
                <w:rFonts w:ascii="宋体" w:eastAsia="宋体" w:hAnsi="宋体" w:cs="宋体" w:hint="eastAsia"/>
                <w:szCs w:val="21"/>
              </w:rPr>
              <w:t>洮南市</w:t>
            </w:r>
          </w:p>
        </w:tc>
        <w:tc>
          <w:tcPr>
            <w:tcW w:w="1223" w:type="dxa"/>
            <w:shd w:val="clear" w:color="auto" w:fill="FFFFFF"/>
            <w:tcMar>
              <w:top w:w="20" w:type="dxa"/>
              <w:left w:w="20" w:type="dxa"/>
              <w:bottom w:w="0" w:type="dxa"/>
              <w:right w:w="20" w:type="dxa"/>
            </w:tcMar>
            <w:vAlign w:val="center"/>
          </w:tcPr>
          <w:p w:rsidR="002B1627" w:rsidRDefault="008B6B02">
            <w:pPr>
              <w:jc w:val="center"/>
              <w:rPr>
                <w:rFonts w:ascii="宋体" w:eastAsia="宋体" w:hAnsi="宋体" w:cs="宋体"/>
                <w:szCs w:val="21"/>
              </w:rPr>
            </w:pPr>
            <w:r>
              <w:rPr>
                <w:rFonts w:ascii="宋体" w:eastAsia="宋体" w:hAnsi="宋体" w:cs="宋体" w:hint="eastAsia"/>
                <w:szCs w:val="21"/>
              </w:rPr>
              <w:t>3.24</w:t>
            </w:r>
          </w:p>
        </w:tc>
        <w:tc>
          <w:tcPr>
            <w:tcW w:w="1319" w:type="dxa"/>
            <w:shd w:val="clear" w:color="auto" w:fill="FFFFFF"/>
            <w:tcMar>
              <w:top w:w="20" w:type="dxa"/>
              <w:left w:w="20" w:type="dxa"/>
              <w:bottom w:w="0" w:type="dxa"/>
              <w:right w:w="20" w:type="dxa"/>
            </w:tcMar>
            <w:vAlign w:val="center"/>
          </w:tcPr>
          <w:p w:rsidR="002B1627" w:rsidRDefault="008B6B02">
            <w:pPr>
              <w:jc w:val="center"/>
              <w:rPr>
                <w:rFonts w:ascii="宋体" w:eastAsia="宋体" w:hAnsi="宋体" w:cs="宋体"/>
                <w:szCs w:val="21"/>
              </w:rPr>
            </w:pPr>
            <w:r>
              <w:rPr>
                <w:rFonts w:ascii="宋体" w:eastAsia="宋体" w:hAnsi="宋体" w:cs="宋体" w:hint="eastAsia"/>
                <w:szCs w:val="21"/>
              </w:rPr>
              <w:t>煤</w:t>
            </w:r>
          </w:p>
        </w:tc>
      </w:tr>
      <w:tr w:rsidR="002B1627">
        <w:tblPrEx>
          <w:shd w:val="clear" w:color="auto" w:fill="FFFFFF"/>
          <w:tblCellMar>
            <w:left w:w="0" w:type="dxa"/>
            <w:right w:w="0" w:type="dxa"/>
          </w:tblCellMar>
        </w:tblPrEx>
        <w:trPr>
          <w:trHeight w:hRule="exact" w:val="568"/>
          <w:jc w:val="center"/>
        </w:trPr>
        <w:tc>
          <w:tcPr>
            <w:tcW w:w="766" w:type="dxa"/>
            <w:shd w:val="clear" w:color="auto" w:fill="FFFFFF"/>
            <w:vAlign w:val="center"/>
          </w:tcPr>
          <w:p w:rsidR="002B1627" w:rsidRDefault="008B6B02">
            <w:pPr>
              <w:spacing w:line="0" w:lineRule="atLeast"/>
              <w:jc w:val="center"/>
              <w:rPr>
                <w:rFonts w:ascii="宋体" w:eastAsia="宋体" w:hAnsi="宋体" w:cs="宋体"/>
                <w:szCs w:val="21"/>
              </w:rPr>
            </w:pPr>
            <w:r>
              <w:rPr>
                <w:rFonts w:ascii="宋体" w:eastAsia="宋体" w:hAnsi="宋体" w:cs="宋体" w:hint="eastAsia"/>
                <w:szCs w:val="21"/>
              </w:rPr>
              <w:t>2</w:t>
            </w:r>
          </w:p>
        </w:tc>
        <w:tc>
          <w:tcPr>
            <w:tcW w:w="3675" w:type="dxa"/>
            <w:shd w:val="clear" w:color="auto" w:fill="FFFFFF"/>
            <w:tcMar>
              <w:top w:w="20" w:type="dxa"/>
              <w:left w:w="20" w:type="dxa"/>
              <w:bottom w:w="0" w:type="dxa"/>
              <w:right w:w="20" w:type="dxa"/>
            </w:tcMar>
            <w:vAlign w:val="center"/>
          </w:tcPr>
          <w:p w:rsidR="002B1627" w:rsidRDefault="008B6B02">
            <w:pPr>
              <w:jc w:val="center"/>
              <w:rPr>
                <w:rFonts w:ascii="宋体" w:eastAsia="宋体" w:hAnsi="宋体" w:cs="宋体"/>
                <w:szCs w:val="21"/>
              </w:rPr>
            </w:pPr>
            <w:r>
              <w:rPr>
                <w:rFonts w:ascii="宋体" w:eastAsia="宋体" w:hAnsi="宋体" w:cs="宋体" w:hint="eastAsia"/>
                <w:szCs w:val="21"/>
              </w:rPr>
              <w:t>吉林省</w:t>
            </w:r>
            <w:r>
              <w:rPr>
                <w:rFonts w:ascii="宋体" w:eastAsia="宋体" w:hAnsi="宋体" w:cs="宋体" w:hint="eastAsia"/>
                <w:szCs w:val="21"/>
              </w:rPr>
              <w:t>洮南市蛟流河煤矿</w:t>
            </w:r>
          </w:p>
        </w:tc>
        <w:tc>
          <w:tcPr>
            <w:tcW w:w="1377" w:type="dxa"/>
            <w:shd w:val="clear" w:color="auto" w:fill="FFFFFF"/>
            <w:tcMar>
              <w:top w:w="20" w:type="dxa"/>
              <w:left w:w="20" w:type="dxa"/>
              <w:bottom w:w="0" w:type="dxa"/>
              <w:right w:w="20" w:type="dxa"/>
            </w:tcMar>
            <w:vAlign w:val="center"/>
          </w:tcPr>
          <w:p w:rsidR="002B1627" w:rsidRDefault="008B6B02">
            <w:pPr>
              <w:widowControl/>
              <w:jc w:val="center"/>
              <w:rPr>
                <w:rFonts w:ascii="宋体" w:eastAsia="宋体" w:hAnsi="宋体" w:cs="宋体"/>
                <w:szCs w:val="21"/>
              </w:rPr>
            </w:pPr>
            <w:r>
              <w:rPr>
                <w:rFonts w:ascii="宋体" w:eastAsia="宋体" w:hAnsi="宋体" w:cs="宋体" w:hint="eastAsia"/>
                <w:szCs w:val="21"/>
              </w:rPr>
              <w:t>洮南市</w:t>
            </w:r>
          </w:p>
        </w:tc>
        <w:tc>
          <w:tcPr>
            <w:tcW w:w="1223" w:type="dxa"/>
            <w:shd w:val="clear" w:color="auto" w:fill="FFFFFF"/>
            <w:tcMar>
              <w:top w:w="20" w:type="dxa"/>
              <w:left w:w="20" w:type="dxa"/>
              <w:bottom w:w="0" w:type="dxa"/>
              <w:right w:w="20" w:type="dxa"/>
            </w:tcMar>
            <w:vAlign w:val="center"/>
          </w:tcPr>
          <w:p w:rsidR="002B1627" w:rsidRDefault="008B6B02">
            <w:pPr>
              <w:jc w:val="center"/>
              <w:rPr>
                <w:rFonts w:ascii="宋体" w:eastAsia="宋体" w:hAnsi="宋体" w:cs="宋体"/>
                <w:szCs w:val="21"/>
              </w:rPr>
            </w:pPr>
            <w:r>
              <w:rPr>
                <w:rFonts w:ascii="宋体" w:eastAsia="宋体" w:hAnsi="宋体" w:cs="宋体" w:hint="eastAsia"/>
                <w:szCs w:val="21"/>
              </w:rPr>
              <w:t>8.69</w:t>
            </w:r>
          </w:p>
        </w:tc>
        <w:tc>
          <w:tcPr>
            <w:tcW w:w="1319" w:type="dxa"/>
            <w:shd w:val="clear" w:color="auto" w:fill="FFFFFF"/>
            <w:tcMar>
              <w:top w:w="20" w:type="dxa"/>
              <w:left w:w="20" w:type="dxa"/>
              <w:bottom w:w="0" w:type="dxa"/>
              <w:right w:w="20" w:type="dxa"/>
            </w:tcMar>
            <w:vAlign w:val="center"/>
          </w:tcPr>
          <w:p w:rsidR="002B1627" w:rsidRDefault="008B6B02">
            <w:pPr>
              <w:jc w:val="center"/>
              <w:rPr>
                <w:rFonts w:ascii="宋体" w:eastAsia="宋体" w:hAnsi="宋体" w:cs="宋体"/>
                <w:szCs w:val="21"/>
              </w:rPr>
            </w:pPr>
            <w:r>
              <w:rPr>
                <w:rFonts w:ascii="宋体" w:eastAsia="宋体" w:hAnsi="宋体" w:cs="宋体" w:hint="eastAsia"/>
                <w:szCs w:val="21"/>
              </w:rPr>
              <w:t>煤</w:t>
            </w:r>
          </w:p>
        </w:tc>
      </w:tr>
    </w:tbl>
    <w:p w:rsidR="002B1627" w:rsidRDefault="008B6B02">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加强开采规划区块管理，进一步规范矿产资源开发利用秩序，优先对重点开采区、大中型矿产地和地质勘查程度已经符合开采设计要求的区域投放采矿权。原则上一个开采规划区块对应一个开采主体，严禁将矿产地化大为小和分割出让。按照“规划管控、市场配置、权责一致”的要求，健全完善审查机制，合理配置资源，优化开发布局。投放采矿权时，应以批复的开采规划区块为依据，对已设探矿权符合探转采要求的，在设置采矿权时视为符合规划。</w:t>
      </w:r>
    </w:p>
    <w:p w:rsidR="002B1627" w:rsidRDefault="002B1627">
      <w:pPr>
        <w:spacing w:line="600" w:lineRule="exact"/>
        <w:ind w:firstLineChars="200" w:firstLine="560"/>
        <w:rPr>
          <w:rFonts w:ascii="宋体" w:eastAsia="宋体" w:hAnsi="宋体" w:cs="宋体"/>
          <w:sz w:val="28"/>
          <w:szCs w:val="28"/>
        </w:rPr>
      </w:pPr>
    </w:p>
    <w:p w:rsidR="002B1627" w:rsidRDefault="002B1627">
      <w:pPr>
        <w:spacing w:line="600" w:lineRule="exact"/>
        <w:ind w:firstLineChars="200" w:firstLine="560"/>
        <w:rPr>
          <w:rFonts w:ascii="宋体" w:eastAsia="宋体" w:hAnsi="宋体" w:cs="宋体"/>
          <w:sz w:val="28"/>
          <w:szCs w:val="28"/>
        </w:rPr>
      </w:pPr>
    </w:p>
    <w:p w:rsidR="002B1627" w:rsidRDefault="002B1627">
      <w:pPr>
        <w:spacing w:line="600" w:lineRule="exact"/>
        <w:ind w:firstLineChars="200" w:firstLine="560"/>
        <w:rPr>
          <w:rFonts w:ascii="宋体" w:eastAsia="宋体" w:hAnsi="宋体" w:cs="宋体"/>
          <w:sz w:val="28"/>
          <w:szCs w:val="28"/>
        </w:rPr>
      </w:pPr>
    </w:p>
    <w:p w:rsidR="002B1627" w:rsidRDefault="008B6B02">
      <w:pPr>
        <w:spacing w:line="360" w:lineRule="auto"/>
        <w:jc w:val="center"/>
        <w:outlineLvl w:val="1"/>
        <w:rPr>
          <w:rFonts w:ascii="宋体" w:eastAsia="宋体" w:hAnsi="宋体" w:cs="宋体"/>
          <w:b/>
          <w:bCs/>
          <w:sz w:val="30"/>
          <w:szCs w:val="30"/>
        </w:rPr>
      </w:pPr>
      <w:bookmarkStart w:id="28" w:name="_Toc112922329"/>
      <w:r>
        <w:rPr>
          <w:rFonts w:ascii="宋体" w:eastAsia="宋体" w:hAnsi="宋体" w:cs="宋体" w:hint="eastAsia"/>
          <w:b/>
          <w:bCs/>
          <w:sz w:val="30"/>
          <w:szCs w:val="30"/>
        </w:rPr>
        <w:lastRenderedPageBreak/>
        <w:t>第四节</w:t>
      </w:r>
      <w:r>
        <w:rPr>
          <w:rFonts w:ascii="宋体" w:eastAsia="宋体" w:hAnsi="宋体" w:cs="宋体" w:hint="eastAsia"/>
          <w:b/>
          <w:bCs/>
          <w:sz w:val="30"/>
          <w:szCs w:val="30"/>
        </w:rPr>
        <w:t xml:space="preserve"> </w:t>
      </w:r>
      <w:r>
        <w:rPr>
          <w:rFonts w:ascii="宋体" w:eastAsia="宋体" w:hAnsi="宋体" w:cs="宋体" w:hint="eastAsia"/>
          <w:b/>
          <w:bCs/>
          <w:sz w:val="30"/>
          <w:szCs w:val="30"/>
        </w:rPr>
        <w:t>建筑用砂石集中开采区</w:t>
      </w:r>
      <w:bookmarkEnd w:id="28"/>
    </w:p>
    <w:p w:rsidR="002B1627" w:rsidRDefault="008B6B02">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一、严格规范建筑用砂石矿产资源开发管理</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为满足重大基础设施工程建设需求和保障城镇建设需求，推进我市经济建设可持续发展，除洮北区外的各市（县）应按照“市县为主、权责一致、鼓励创新”的原则，谋划好建筑用砂石矿产开发利用。根据各地区实际情况制定开发利用规划，符合条件的地区应划定集中开采区，没有划定集中开采区条件的地区应合理设置开采规划区块。</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集中开采区应规划在需求量较大的市（县）所在地，同时应该具备资源禀赋条件好、开采技术条件好、环境承载能力强、交通条件较好等资源开发优势。划定集中开采区的地区应根据集中开采区内的实际情况自行确定区内采矿权投放总量、开采</w:t>
      </w:r>
      <w:r>
        <w:rPr>
          <w:rFonts w:ascii="宋体" w:eastAsia="宋体" w:hAnsi="宋体" w:cs="宋体" w:hint="eastAsia"/>
          <w:sz w:val="28"/>
          <w:szCs w:val="28"/>
        </w:rPr>
        <w:t>总量、最低开采规模、矿区生态保护修复等准入要求，加强监督管理。采矿权投放时应考虑到区内各矿山的闭坑时间相接近，使集中开采区内矿山全部闭坑后尽量集中治理，各矿山地质环境治理恢复模式应相协调，治理后的效果能达到与周边环境协调统一。</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在集中开采区经济合理的运输半径（以</w:t>
      </w:r>
      <w:r>
        <w:rPr>
          <w:rFonts w:ascii="宋体" w:eastAsia="宋体" w:hAnsi="宋体" w:cs="宋体" w:hint="eastAsia"/>
          <w:sz w:val="28"/>
          <w:szCs w:val="28"/>
        </w:rPr>
        <w:t>50</w:t>
      </w:r>
      <w:r>
        <w:rPr>
          <w:rFonts w:ascii="宋体" w:eastAsia="宋体" w:hAnsi="宋体" w:cs="宋体" w:hint="eastAsia"/>
          <w:sz w:val="28"/>
          <w:szCs w:val="28"/>
        </w:rPr>
        <w:t>公里为宜）辐射不到的区域可另行划定开采规划区块，以满足当地的需求。开采规划区块划分，要综合考虑地形、构造、矿床形态、资源储量、矿体埋深、采矿技术经济条件、生产安全等因素，符合开采规划区块划分技术要求。对新建、改建的铁路、公路、水利工程等重大基础建</w:t>
      </w:r>
      <w:r>
        <w:rPr>
          <w:rFonts w:ascii="宋体" w:eastAsia="宋体" w:hAnsi="宋体" w:cs="宋体" w:hint="eastAsia"/>
          <w:sz w:val="28"/>
          <w:szCs w:val="28"/>
        </w:rPr>
        <w:t>设项目沿线，若划定的集中开采区及开采规划区块辐射不到的地段，应单独划定开采规划区块，划定开采规划区块的数量及最低开采规模以满足项目建设</w:t>
      </w:r>
      <w:r>
        <w:rPr>
          <w:rFonts w:ascii="宋体" w:eastAsia="宋体" w:hAnsi="宋体" w:cs="宋体" w:hint="eastAsia"/>
          <w:sz w:val="28"/>
          <w:szCs w:val="28"/>
        </w:rPr>
        <w:lastRenderedPageBreak/>
        <w:t>需要为准。</w:t>
      </w:r>
    </w:p>
    <w:p w:rsidR="002B1627" w:rsidRDefault="008B6B02">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二、市本级建筑用砂集中开采区</w:t>
      </w:r>
    </w:p>
    <w:p w:rsidR="002B1627" w:rsidRDefault="008B6B02">
      <w:pPr>
        <w:pStyle w:val="a4"/>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根据上述要求，规划期内，结合我市经济社会发展和城市建设需求，规划</w:t>
      </w:r>
      <w:r>
        <w:rPr>
          <w:rFonts w:ascii="宋体" w:eastAsia="宋体" w:hAnsi="宋体" w:cs="宋体" w:hint="eastAsia"/>
          <w:sz w:val="28"/>
          <w:szCs w:val="28"/>
        </w:rPr>
        <w:t>1</w:t>
      </w:r>
      <w:r>
        <w:rPr>
          <w:rFonts w:ascii="宋体" w:eastAsia="宋体" w:hAnsi="宋体" w:cs="宋体" w:hint="eastAsia"/>
          <w:sz w:val="28"/>
          <w:szCs w:val="28"/>
        </w:rPr>
        <w:t>处建筑用砂集中开采区，为洮北区平安镇</w:t>
      </w:r>
      <w:r>
        <w:rPr>
          <w:rFonts w:ascii="宋体" w:eastAsia="宋体" w:hAnsi="宋体" w:cs="宋体" w:hint="eastAsia"/>
          <w:sz w:val="28"/>
          <w:szCs w:val="28"/>
        </w:rPr>
        <w:t>-</w:t>
      </w:r>
      <w:r>
        <w:rPr>
          <w:rFonts w:ascii="宋体" w:eastAsia="宋体" w:hAnsi="宋体" w:cs="宋体" w:hint="eastAsia"/>
          <w:sz w:val="28"/>
          <w:szCs w:val="28"/>
        </w:rPr>
        <w:t>到保镇一带建筑用砂集中开采区（见专栏</w:t>
      </w:r>
      <w:r>
        <w:rPr>
          <w:rFonts w:ascii="宋体" w:eastAsia="宋体" w:hAnsi="宋体" w:cs="宋体" w:hint="eastAsia"/>
          <w:sz w:val="28"/>
          <w:szCs w:val="28"/>
        </w:rPr>
        <w:t>10</w:t>
      </w:r>
      <w:r>
        <w:rPr>
          <w:rFonts w:ascii="宋体" w:eastAsia="宋体" w:hAnsi="宋体" w:cs="宋体" w:hint="eastAsia"/>
          <w:sz w:val="28"/>
          <w:szCs w:val="28"/>
        </w:rPr>
        <w:t>）。</w:t>
      </w:r>
    </w:p>
    <w:tbl>
      <w:tblPr>
        <w:tblW w:w="8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709"/>
        <w:gridCol w:w="1986"/>
        <w:gridCol w:w="1305"/>
        <w:gridCol w:w="1382"/>
        <w:gridCol w:w="913"/>
        <w:gridCol w:w="1080"/>
        <w:gridCol w:w="768"/>
      </w:tblGrid>
      <w:tr w:rsidR="002B1627">
        <w:trPr>
          <w:trHeight w:hRule="exact" w:val="395"/>
          <w:jc w:val="center"/>
        </w:trPr>
        <w:tc>
          <w:tcPr>
            <w:tcW w:w="8143" w:type="dxa"/>
            <w:gridSpan w:val="7"/>
            <w:shd w:val="clear" w:color="auto" w:fill="FFFFFF"/>
            <w:vAlign w:val="center"/>
          </w:tcPr>
          <w:p w:rsidR="002B1627" w:rsidRDefault="008B6B02">
            <w:pPr>
              <w:jc w:val="center"/>
              <w:rPr>
                <w:rFonts w:ascii="宋体" w:eastAsia="宋体" w:hAnsi="宋体" w:cs="宋体"/>
                <w:szCs w:val="21"/>
              </w:rPr>
            </w:pPr>
            <w:r>
              <w:rPr>
                <w:rFonts w:ascii="宋体" w:eastAsia="宋体" w:hAnsi="宋体" w:cs="宋体" w:hint="eastAsia"/>
                <w:bCs/>
                <w:kern w:val="0"/>
                <w:szCs w:val="21"/>
              </w:rPr>
              <w:t>专栏</w:t>
            </w:r>
            <w:r>
              <w:rPr>
                <w:rFonts w:ascii="宋体" w:eastAsia="宋体" w:hAnsi="宋体" w:cs="宋体" w:hint="eastAsia"/>
                <w:bCs/>
                <w:kern w:val="0"/>
                <w:szCs w:val="21"/>
              </w:rPr>
              <w:t xml:space="preserve">10 </w:t>
            </w:r>
            <w:r>
              <w:rPr>
                <w:rFonts w:ascii="宋体" w:eastAsia="宋体" w:hAnsi="宋体" w:cs="宋体" w:hint="eastAsia"/>
                <w:bCs/>
                <w:kern w:val="0"/>
                <w:szCs w:val="21"/>
              </w:rPr>
              <w:t>建筑用砂集中开采区</w:t>
            </w:r>
          </w:p>
        </w:tc>
      </w:tr>
      <w:tr w:rsidR="002B1627">
        <w:trPr>
          <w:trHeight w:hRule="exact" w:val="706"/>
          <w:jc w:val="center"/>
        </w:trPr>
        <w:tc>
          <w:tcPr>
            <w:tcW w:w="709" w:type="dxa"/>
            <w:shd w:val="clear" w:color="auto" w:fill="FFFFFF"/>
            <w:vAlign w:val="center"/>
          </w:tcPr>
          <w:p w:rsidR="002B1627" w:rsidRDefault="008B6B02">
            <w:pPr>
              <w:jc w:val="center"/>
              <w:rPr>
                <w:rFonts w:ascii="宋体" w:eastAsia="宋体" w:hAnsi="宋体" w:cs="宋体"/>
                <w:szCs w:val="21"/>
              </w:rPr>
            </w:pPr>
            <w:r>
              <w:rPr>
                <w:rFonts w:ascii="宋体" w:eastAsia="宋体" w:hAnsi="宋体" w:cs="宋体" w:hint="eastAsia"/>
                <w:szCs w:val="21"/>
              </w:rPr>
              <w:t>序号</w:t>
            </w:r>
          </w:p>
        </w:tc>
        <w:tc>
          <w:tcPr>
            <w:tcW w:w="1986" w:type="dxa"/>
            <w:shd w:val="clear" w:color="auto" w:fill="FFFFFF"/>
            <w:noWrap/>
            <w:tcMar>
              <w:top w:w="20" w:type="dxa"/>
              <w:left w:w="20" w:type="dxa"/>
              <w:bottom w:w="0" w:type="dxa"/>
              <w:right w:w="20" w:type="dxa"/>
            </w:tcMar>
            <w:vAlign w:val="center"/>
          </w:tcPr>
          <w:p w:rsidR="002B1627" w:rsidRDefault="008B6B02">
            <w:pPr>
              <w:jc w:val="center"/>
              <w:rPr>
                <w:rFonts w:ascii="宋体" w:eastAsia="宋体" w:hAnsi="宋体" w:cs="宋体"/>
                <w:szCs w:val="21"/>
              </w:rPr>
            </w:pPr>
            <w:r>
              <w:rPr>
                <w:rFonts w:ascii="宋体" w:eastAsia="宋体" w:hAnsi="宋体" w:cs="宋体" w:hint="eastAsia"/>
                <w:szCs w:val="21"/>
              </w:rPr>
              <w:t>名称</w:t>
            </w:r>
          </w:p>
        </w:tc>
        <w:tc>
          <w:tcPr>
            <w:tcW w:w="1305" w:type="dxa"/>
            <w:shd w:val="clear" w:color="auto" w:fill="FFFFFF"/>
            <w:tcMar>
              <w:top w:w="20" w:type="dxa"/>
              <w:left w:w="20" w:type="dxa"/>
              <w:bottom w:w="0" w:type="dxa"/>
              <w:right w:w="20" w:type="dxa"/>
            </w:tcMar>
            <w:vAlign w:val="center"/>
          </w:tcPr>
          <w:p w:rsidR="002B1627" w:rsidRDefault="008B6B02">
            <w:pPr>
              <w:jc w:val="center"/>
              <w:rPr>
                <w:rFonts w:ascii="宋体" w:eastAsia="宋体" w:hAnsi="宋体" w:cs="宋体"/>
                <w:szCs w:val="21"/>
              </w:rPr>
            </w:pPr>
            <w:r>
              <w:rPr>
                <w:rFonts w:ascii="宋体" w:eastAsia="宋体" w:hAnsi="宋体" w:cs="宋体" w:hint="eastAsia"/>
                <w:szCs w:val="21"/>
              </w:rPr>
              <w:t>所在</w:t>
            </w:r>
          </w:p>
          <w:p w:rsidR="002B1627" w:rsidRDefault="008B6B02">
            <w:pPr>
              <w:jc w:val="center"/>
              <w:rPr>
                <w:rFonts w:ascii="宋体" w:eastAsia="宋体" w:hAnsi="宋体" w:cs="宋体"/>
                <w:szCs w:val="21"/>
              </w:rPr>
            </w:pPr>
            <w:r>
              <w:rPr>
                <w:rFonts w:ascii="宋体" w:eastAsia="宋体" w:hAnsi="宋体" w:cs="宋体" w:hint="eastAsia"/>
                <w:szCs w:val="21"/>
              </w:rPr>
              <w:t>行政区</w:t>
            </w:r>
          </w:p>
        </w:tc>
        <w:tc>
          <w:tcPr>
            <w:tcW w:w="1382" w:type="dxa"/>
            <w:shd w:val="clear" w:color="auto" w:fill="FFFFFF"/>
            <w:noWrap/>
            <w:tcMar>
              <w:top w:w="20" w:type="dxa"/>
              <w:left w:w="20" w:type="dxa"/>
              <w:bottom w:w="0" w:type="dxa"/>
              <w:right w:w="20" w:type="dxa"/>
            </w:tcMar>
            <w:vAlign w:val="center"/>
          </w:tcPr>
          <w:p w:rsidR="002B1627" w:rsidRDefault="008B6B02">
            <w:pPr>
              <w:jc w:val="center"/>
              <w:rPr>
                <w:rFonts w:ascii="宋体" w:eastAsia="宋体" w:hAnsi="宋体" w:cs="宋体"/>
                <w:szCs w:val="21"/>
              </w:rPr>
            </w:pPr>
            <w:r>
              <w:rPr>
                <w:rFonts w:ascii="宋体" w:eastAsia="宋体" w:hAnsi="宋体" w:cs="宋体" w:hint="eastAsia"/>
                <w:szCs w:val="21"/>
              </w:rPr>
              <w:t>面积</w:t>
            </w:r>
          </w:p>
          <w:p w:rsidR="002B1627" w:rsidRDefault="008B6B02">
            <w:pPr>
              <w:jc w:val="center"/>
              <w:rPr>
                <w:rFonts w:ascii="宋体" w:eastAsia="宋体" w:hAnsi="宋体" w:cs="宋体"/>
                <w:szCs w:val="21"/>
              </w:rPr>
            </w:pPr>
            <w:r>
              <w:rPr>
                <w:rFonts w:ascii="宋体" w:eastAsia="宋体" w:hAnsi="宋体" w:cs="宋体" w:hint="eastAsia"/>
                <w:szCs w:val="21"/>
              </w:rPr>
              <w:t xml:space="preserve"> (km</w:t>
            </w:r>
            <w:r>
              <w:rPr>
                <w:rFonts w:ascii="宋体" w:eastAsia="宋体" w:hAnsi="宋体" w:cs="宋体" w:hint="eastAsia"/>
                <w:szCs w:val="21"/>
              </w:rPr>
              <w:t>²）</w:t>
            </w:r>
          </w:p>
        </w:tc>
        <w:tc>
          <w:tcPr>
            <w:tcW w:w="913" w:type="dxa"/>
            <w:shd w:val="clear" w:color="auto" w:fill="FFFFFF"/>
            <w:tcMar>
              <w:top w:w="20" w:type="dxa"/>
              <w:left w:w="20" w:type="dxa"/>
              <w:bottom w:w="0" w:type="dxa"/>
              <w:right w:w="20" w:type="dxa"/>
            </w:tcMar>
            <w:vAlign w:val="center"/>
          </w:tcPr>
          <w:p w:rsidR="002B1627" w:rsidRDefault="008B6B02">
            <w:pPr>
              <w:jc w:val="center"/>
              <w:rPr>
                <w:rFonts w:ascii="宋体" w:eastAsia="宋体" w:hAnsi="宋体" w:cs="宋体"/>
                <w:szCs w:val="21"/>
              </w:rPr>
            </w:pPr>
            <w:r>
              <w:rPr>
                <w:rFonts w:ascii="宋体" w:eastAsia="宋体" w:hAnsi="宋体" w:cs="宋体" w:hint="eastAsia"/>
                <w:szCs w:val="21"/>
              </w:rPr>
              <w:t>开采矿种</w:t>
            </w:r>
          </w:p>
        </w:tc>
        <w:tc>
          <w:tcPr>
            <w:tcW w:w="1080" w:type="dxa"/>
            <w:shd w:val="clear" w:color="auto" w:fill="FFFFFF"/>
            <w:vAlign w:val="center"/>
          </w:tcPr>
          <w:p w:rsidR="002B1627" w:rsidRDefault="008B6B02">
            <w:pPr>
              <w:jc w:val="center"/>
              <w:rPr>
                <w:rFonts w:ascii="宋体" w:eastAsia="宋体" w:hAnsi="宋体" w:cs="宋体"/>
                <w:szCs w:val="21"/>
              </w:rPr>
            </w:pPr>
            <w:r>
              <w:rPr>
                <w:rFonts w:ascii="宋体" w:eastAsia="宋体" w:hAnsi="宋体" w:cs="宋体" w:hint="eastAsia"/>
                <w:szCs w:val="21"/>
              </w:rPr>
              <w:t>已设</w:t>
            </w:r>
          </w:p>
          <w:p w:rsidR="002B1627" w:rsidRDefault="008B6B02">
            <w:pPr>
              <w:jc w:val="center"/>
              <w:rPr>
                <w:rFonts w:ascii="宋体" w:eastAsia="宋体" w:hAnsi="宋体" w:cs="宋体"/>
                <w:szCs w:val="21"/>
              </w:rPr>
            </w:pPr>
            <w:r>
              <w:rPr>
                <w:rFonts w:ascii="宋体" w:eastAsia="宋体" w:hAnsi="宋体" w:cs="宋体" w:hint="eastAsia"/>
                <w:szCs w:val="21"/>
              </w:rPr>
              <w:t>采矿权数</w:t>
            </w:r>
          </w:p>
        </w:tc>
        <w:tc>
          <w:tcPr>
            <w:tcW w:w="768" w:type="dxa"/>
            <w:shd w:val="clear" w:color="auto" w:fill="FFFFFF"/>
            <w:vAlign w:val="center"/>
          </w:tcPr>
          <w:p w:rsidR="002B1627" w:rsidRDefault="008B6B02">
            <w:pPr>
              <w:jc w:val="center"/>
              <w:rPr>
                <w:rFonts w:ascii="宋体" w:eastAsia="宋体" w:hAnsi="宋体" w:cs="宋体"/>
                <w:szCs w:val="21"/>
              </w:rPr>
            </w:pPr>
            <w:r>
              <w:rPr>
                <w:rFonts w:ascii="宋体" w:eastAsia="宋体" w:hAnsi="宋体" w:cs="宋体" w:hint="eastAsia"/>
                <w:szCs w:val="21"/>
              </w:rPr>
              <w:t>拟设采矿权数</w:t>
            </w:r>
          </w:p>
        </w:tc>
      </w:tr>
      <w:tr w:rsidR="002B1627">
        <w:trPr>
          <w:trHeight w:hRule="exact" w:val="1074"/>
          <w:jc w:val="center"/>
        </w:trPr>
        <w:tc>
          <w:tcPr>
            <w:tcW w:w="709" w:type="dxa"/>
            <w:shd w:val="clear" w:color="auto" w:fill="FFFFFF"/>
            <w:vAlign w:val="center"/>
          </w:tcPr>
          <w:p w:rsidR="002B1627" w:rsidRDefault="008B6B02">
            <w:pPr>
              <w:spacing w:line="0" w:lineRule="atLeast"/>
              <w:jc w:val="center"/>
              <w:rPr>
                <w:rFonts w:ascii="宋体" w:eastAsia="宋体" w:hAnsi="宋体" w:cs="宋体"/>
                <w:szCs w:val="21"/>
              </w:rPr>
            </w:pPr>
            <w:r>
              <w:rPr>
                <w:rFonts w:ascii="宋体" w:eastAsia="宋体" w:hAnsi="宋体" w:cs="宋体" w:hint="eastAsia"/>
                <w:szCs w:val="21"/>
              </w:rPr>
              <w:t>1</w:t>
            </w:r>
          </w:p>
        </w:tc>
        <w:tc>
          <w:tcPr>
            <w:tcW w:w="1986" w:type="dxa"/>
            <w:shd w:val="clear" w:color="auto" w:fill="FFFFFF"/>
            <w:tcMar>
              <w:top w:w="20" w:type="dxa"/>
              <w:left w:w="20" w:type="dxa"/>
              <w:bottom w:w="0" w:type="dxa"/>
              <w:right w:w="20" w:type="dxa"/>
            </w:tcMar>
            <w:vAlign w:val="center"/>
          </w:tcPr>
          <w:p w:rsidR="002B1627" w:rsidRDefault="008B6B02">
            <w:pPr>
              <w:rPr>
                <w:rFonts w:ascii="宋体" w:eastAsia="宋体" w:hAnsi="宋体" w:cs="宋体"/>
                <w:szCs w:val="21"/>
              </w:rPr>
            </w:pPr>
            <w:r>
              <w:rPr>
                <w:rFonts w:ascii="宋体" w:eastAsia="宋体" w:hAnsi="宋体" w:cs="宋体" w:hint="eastAsia"/>
                <w:szCs w:val="21"/>
              </w:rPr>
              <w:t>洮北区平安镇</w:t>
            </w:r>
            <w:r>
              <w:rPr>
                <w:rFonts w:ascii="宋体" w:eastAsia="宋体" w:hAnsi="宋体" w:cs="宋体" w:hint="eastAsia"/>
                <w:szCs w:val="21"/>
              </w:rPr>
              <w:t>-</w:t>
            </w:r>
            <w:r>
              <w:rPr>
                <w:rFonts w:ascii="宋体" w:eastAsia="宋体" w:hAnsi="宋体" w:cs="宋体" w:hint="eastAsia"/>
                <w:szCs w:val="21"/>
              </w:rPr>
              <w:t>到保镇一带建筑用砂集中开采区</w:t>
            </w:r>
          </w:p>
        </w:tc>
        <w:tc>
          <w:tcPr>
            <w:tcW w:w="1305" w:type="dxa"/>
            <w:shd w:val="clear" w:color="auto" w:fill="FFFFFF"/>
            <w:tcMar>
              <w:top w:w="20" w:type="dxa"/>
              <w:left w:w="20" w:type="dxa"/>
              <w:bottom w:w="0" w:type="dxa"/>
              <w:right w:w="20" w:type="dxa"/>
            </w:tcMar>
            <w:vAlign w:val="center"/>
          </w:tcPr>
          <w:p w:rsidR="002B1627" w:rsidRDefault="008B6B02">
            <w:pPr>
              <w:widowControl/>
              <w:jc w:val="center"/>
              <w:rPr>
                <w:rFonts w:ascii="宋体" w:eastAsia="宋体" w:hAnsi="宋体" w:cs="宋体"/>
                <w:szCs w:val="21"/>
              </w:rPr>
            </w:pPr>
            <w:r>
              <w:rPr>
                <w:rFonts w:ascii="宋体" w:eastAsia="宋体" w:hAnsi="宋体" w:cs="宋体" w:hint="eastAsia"/>
                <w:szCs w:val="21"/>
              </w:rPr>
              <w:t>洮北区</w:t>
            </w:r>
          </w:p>
        </w:tc>
        <w:tc>
          <w:tcPr>
            <w:tcW w:w="1382" w:type="dxa"/>
            <w:shd w:val="clear" w:color="auto" w:fill="FFFFFF"/>
            <w:tcMar>
              <w:top w:w="20" w:type="dxa"/>
              <w:left w:w="20" w:type="dxa"/>
              <w:bottom w:w="0" w:type="dxa"/>
              <w:right w:w="20" w:type="dxa"/>
            </w:tcMar>
            <w:vAlign w:val="center"/>
          </w:tcPr>
          <w:p w:rsidR="002B1627" w:rsidRDefault="008B6B02">
            <w:pPr>
              <w:jc w:val="center"/>
              <w:rPr>
                <w:rFonts w:ascii="宋体" w:eastAsia="宋体" w:hAnsi="宋体" w:cs="宋体"/>
                <w:szCs w:val="21"/>
              </w:rPr>
            </w:pPr>
            <w:r>
              <w:rPr>
                <w:rFonts w:ascii="宋体" w:eastAsia="宋体" w:hAnsi="宋体" w:cs="宋体" w:hint="eastAsia"/>
                <w:szCs w:val="21"/>
              </w:rPr>
              <w:t>1041.25</w:t>
            </w:r>
          </w:p>
        </w:tc>
        <w:tc>
          <w:tcPr>
            <w:tcW w:w="913" w:type="dxa"/>
            <w:shd w:val="clear" w:color="auto" w:fill="FFFFFF"/>
            <w:tcMar>
              <w:top w:w="20" w:type="dxa"/>
              <w:left w:w="20" w:type="dxa"/>
              <w:bottom w:w="0" w:type="dxa"/>
              <w:right w:w="20" w:type="dxa"/>
            </w:tcMar>
            <w:vAlign w:val="center"/>
          </w:tcPr>
          <w:p w:rsidR="002B1627" w:rsidRDefault="008B6B02">
            <w:pPr>
              <w:jc w:val="center"/>
              <w:rPr>
                <w:rFonts w:ascii="宋体" w:eastAsia="宋体" w:hAnsi="宋体" w:cs="宋体"/>
                <w:szCs w:val="21"/>
              </w:rPr>
            </w:pPr>
            <w:r>
              <w:rPr>
                <w:rFonts w:ascii="宋体" w:eastAsia="宋体" w:hAnsi="宋体" w:cs="宋体" w:hint="eastAsia"/>
                <w:szCs w:val="21"/>
              </w:rPr>
              <w:t>建筑用砂</w:t>
            </w:r>
          </w:p>
        </w:tc>
        <w:tc>
          <w:tcPr>
            <w:tcW w:w="1080" w:type="dxa"/>
            <w:shd w:val="clear" w:color="auto" w:fill="FFFFFF"/>
            <w:vAlign w:val="center"/>
          </w:tcPr>
          <w:p w:rsidR="002B1627" w:rsidRDefault="008B6B02">
            <w:pPr>
              <w:jc w:val="center"/>
              <w:rPr>
                <w:rFonts w:ascii="宋体" w:eastAsia="宋体" w:hAnsi="宋体" w:cs="宋体"/>
                <w:szCs w:val="21"/>
              </w:rPr>
            </w:pPr>
            <w:r>
              <w:rPr>
                <w:rFonts w:ascii="宋体" w:eastAsia="宋体" w:hAnsi="宋体" w:cs="宋体" w:hint="eastAsia"/>
                <w:szCs w:val="21"/>
              </w:rPr>
              <w:t>4</w:t>
            </w:r>
          </w:p>
        </w:tc>
        <w:tc>
          <w:tcPr>
            <w:tcW w:w="768" w:type="dxa"/>
            <w:shd w:val="clear" w:color="auto" w:fill="FFFFFF"/>
            <w:vAlign w:val="center"/>
          </w:tcPr>
          <w:p w:rsidR="002B1627" w:rsidRDefault="008B6B02">
            <w:pPr>
              <w:jc w:val="center"/>
              <w:rPr>
                <w:rFonts w:ascii="宋体" w:eastAsia="宋体" w:hAnsi="宋体" w:cs="宋体"/>
                <w:szCs w:val="21"/>
              </w:rPr>
            </w:pPr>
            <w:r>
              <w:rPr>
                <w:rFonts w:ascii="宋体" w:eastAsia="宋体" w:hAnsi="宋体" w:cs="宋体" w:hint="eastAsia"/>
                <w:szCs w:val="21"/>
              </w:rPr>
              <w:t>15</w:t>
            </w:r>
          </w:p>
        </w:tc>
      </w:tr>
    </w:tbl>
    <w:p w:rsidR="002B1627" w:rsidRDefault="008B6B02">
      <w:pPr>
        <w:spacing w:line="600" w:lineRule="exact"/>
        <w:ind w:firstLineChars="200" w:firstLine="560"/>
        <w:rPr>
          <w:rFonts w:ascii="Times New Roman" w:eastAsia="仿宋_GB2312" w:hAnsi="Times New Roman" w:cs="宋体"/>
          <w:sz w:val="28"/>
          <w:szCs w:val="28"/>
        </w:rPr>
      </w:pPr>
      <w:r>
        <w:rPr>
          <w:rFonts w:ascii="宋体" w:eastAsia="宋体" w:hAnsi="宋体" w:cs="宋体" w:hint="eastAsia"/>
          <w:sz w:val="28"/>
          <w:szCs w:val="28"/>
        </w:rPr>
        <w:t>新建建筑用砂矿山必须符合国家和吉林省有关的矿产资源管理法律、法规和政策规定，推进生产矿山的升级改造，做到采矿与生态修复、保护相协调。集中开采区内拟投放的采矿权要根据市场需求、环境压力、经济效益等多因素综合考量后分批逐次投放，保障城市基础设施建设。</w:t>
      </w:r>
    </w:p>
    <w:p w:rsidR="002B1627" w:rsidRDefault="002B1627">
      <w:pPr>
        <w:spacing w:line="360" w:lineRule="auto"/>
        <w:ind w:firstLineChars="200" w:firstLine="560"/>
        <w:rPr>
          <w:rFonts w:ascii="Times New Roman" w:eastAsia="仿宋_GB2312" w:hAnsi="Times New Roman" w:cs="宋体"/>
          <w:sz w:val="28"/>
          <w:szCs w:val="28"/>
        </w:rPr>
      </w:pPr>
    </w:p>
    <w:p w:rsidR="002B1627" w:rsidRDefault="002B1627">
      <w:pPr>
        <w:ind w:firstLineChars="200" w:firstLine="560"/>
        <w:rPr>
          <w:rFonts w:ascii="Times New Roman" w:eastAsia="仿宋_GB2312" w:hAnsi="Times New Roman" w:cs="宋体"/>
          <w:sz w:val="28"/>
          <w:szCs w:val="28"/>
        </w:rPr>
        <w:sectPr w:rsidR="002B1627">
          <w:pgSz w:w="11906" w:h="16838"/>
          <w:pgMar w:top="1440" w:right="1803" w:bottom="1440" w:left="1800" w:header="851" w:footer="992" w:gutter="0"/>
          <w:cols w:space="425"/>
          <w:docGrid w:type="lines" w:linePitch="312"/>
        </w:sectPr>
      </w:pPr>
    </w:p>
    <w:p w:rsidR="002B1627" w:rsidRDefault="008B6B02">
      <w:pPr>
        <w:pStyle w:val="1"/>
        <w:spacing w:before="0" w:after="0" w:line="360" w:lineRule="auto"/>
        <w:jc w:val="center"/>
        <w:rPr>
          <w:rFonts w:ascii="Times New Roman" w:eastAsia="仿宋_GB2312" w:hAnsi="Times New Roman"/>
        </w:rPr>
      </w:pPr>
      <w:bookmarkStart w:id="29" w:name="_Toc112922330"/>
      <w:r>
        <w:rPr>
          <w:rFonts w:ascii="宋体" w:eastAsia="宋体" w:hAnsi="宋体" w:cs="宋体" w:hint="eastAsia"/>
          <w:sz w:val="36"/>
          <w:szCs w:val="36"/>
        </w:rPr>
        <w:lastRenderedPageBreak/>
        <w:t>第四章</w:t>
      </w:r>
      <w:r>
        <w:rPr>
          <w:rFonts w:ascii="宋体" w:eastAsia="宋体" w:hAnsi="宋体" w:cs="宋体" w:hint="eastAsia"/>
          <w:sz w:val="36"/>
          <w:szCs w:val="36"/>
        </w:rPr>
        <w:t xml:space="preserve"> </w:t>
      </w:r>
      <w:r>
        <w:rPr>
          <w:rFonts w:ascii="宋体" w:eastAsia="宋体" w:hAnsi="宋体" w:cs="宋体" w:hint="eastAsia"/>
          <w:sz w:val="36"/>
          <w:szCs w:val="36"/>
        </w:rPr>
        <w:t>加强矿产资源勘查开发利用与保护</w:t>
      </w:r>
      <w:bookmarkEnd w:id="29"/>
    </w:p>
    <w:p w:rsidR="002B1627" w:rsidRDefault="008B6B02">
      <w:pPr>
        <w:spacing w:line="360" w:lineRule="auto"/>
        <w:ind w:firstLineChars="200" w:firstLine="602"/>
        <w:jc w:val="center"/>
        <w:outlineLvl w:val="1"/>
        <w:rPr>
          <w:rFonts w:ascii="Times New Roman" w:eastAsia="仿宋_GB2312" w:hAnsi="Times New Roman" w:cs="宋体"/>
          <w:b/>
          <w:bCs/>
          <w:sz w:val="30"/>
          <w:szCs w:val="30"/>
        </w:rPr>
      </w:pPr>
      <w:bookmarkStart w:id="30" w:name="_Toc112922331"/>
      <w:r>
        <w:rPr>
          <w:rFonts w:ascii="宋体" w:eastAsia="宋体" w:hAnsi="宋体" w:cs="宋体" w:hint="eastAsia"/>
          <w:b/>
          <w:bCs/>
          <w:sz w:val="30"/>
          <w:szCs w:val="30"/>
        </w:rPr>
        <w:t>第一节</w:t>
      </w:r>
      <w:r>
        <w:rPr>
          <w:rFonts w:ascii="宋体" w:eastAsia="宋体" w:hAnsi="宋体" w:cs="宋体" w:hint="eastAsia"/>
          <w:b/>
          <w:bCs/>
          <w:sz w:val="30"/>
          <w:szCs w:val="30"/>
        </w:rPr>
        <w:t xml:space="preserve"> </w:t>
      </w:r>
      <w:r>
        <w:rPr>
          <w:rFonts w:ascii="宋体" w:eastAsia="宋体" w:hAnsi="宋体" w:cs="宋体" w:hint="eastAsia"/>
          <w:b/>
          <w:bCs/>
          <w:sz w:val="30"/>
          <w:szCs w:val="30"/>
        </w:rPr>
        <w:t>合理确定开发强度</w:t>
      </w:r>
      <w:bookmarkEnd w:id="30"/>
    </w:p>
    <w:p w:rsidR="002B1627" w:rsidRDefault="008B6B02">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为更有效地开发利用我市的矿产资源，结合经济社会发展需求、矿产资源供需形势及资源环境承载能力，对我市的煤炭、建筑用砂、建筑用石料</w:t>
      </w:r>
      <w:r>
        <w:rPr>
          <w:rFonts w:ascii="宋体" w:eastAsia="宋体" w:hAnsi="宋体" w:cs="宋体" w:hint="eastAsia"/>
          <w:sz w:val="28"/>
          <w:szCs w:val="28"/>
        </w:rPr>
        <w:t>3</w:t>
      </w:r>
      <w:r>
        <w:rPr>
          <w:rFonts w:ascii="宋体" w:eastAsia="宋体" w:hAnsi="宋体" w:cs="宋体" w:hint="eastAsia"/>
          <w:sz w:val="28"/>
          <w:szCs w:val="28"/>
        </w:rPr>
        <w:t>种矿产实行开采总量调控，制定开采总量调控指标（见专栏</w:t>
      </w:r>
      <w:r>
        <w:rPr>
          <w:rFonts w:ascii="宋体" w:eastAsia="宋体" w:hAnsi="宋体" w:cs="宋体" w:hint="eastAsia"/>
          <w:sz w:val="28"/>
          <w:szCs w:val="28"/>
        </w:rPr>
        <w:t>11</w:t>
      </w:r>
      <w:r>
        <w:rPr>
          <w:rFonts w:ascii="宋体" w:eastAsia="宋体" w:hAnsi="宋体" w:cs="宋体" w:hint="eastAsia"/>
          <w:sz w:val="28"/>
          <w:szCs w:val="28"/>
        </w:rPr>
        <w:t>）。推动现有煤矿稳定生产，释放潜在产能，鼓励符合条件的矿山复工复产，最大限度提高煤炭自给量。强化煤炭、建筑用砂、建筑用石料矿产资源的合理开发与保护，避免低水平重复建设。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907"/>
        <w:gridCol w:w="2214"/>
        <w:gridCol w:w="1709"/>
        <w:gridCol w:w="1727"/>
        <w:gridCol w:w="1962"/>
      </w:tblGrid>
      <w:tr w:rsidR="002B1627">
        <w:trPr>
          <w:trHeight w:hRule="exact" w:val="454"/>
          <w:jc w:val="center"/>
        </w:trPr>
        <w:tc>
          <w:tcPr>
            <w:tcW w:w="8519" w:type="dxa"/>
            <w:gridSpan w:val="5"/>
            <w:shd w:val="clear" w:color="auto" w:fill="FFFFFF"/>
            <w:vAlign w:val="center"/>
          </w:tcPr>
          <w:p w:rsidR="002B1627" w:rsidRDefault="008B6B02">
            <w:pPr>
              <w:adjustRightInd w:val="0"/>
              <w:jc w:val="center"/>
              <w:rPr>
                <w:rFonts w:ascii="宋体" w:eastAsia="宋体" w:hAnsi="宋体" w:cs="宋体"/>
                <w:b/>
                <w:szCs w:val="21"/>
              </w:rPr>
            </w:pPr>
            <w:r>
              <w:rPr>
                <w:rFonts w:ascii="宋体" w:eastAsia="宋体" w:hAnsi="宋体" w:cs="宋体" w:hint="eastAsia"/>
                <w:kern w:val="0"/>
                <w:szCs w:val="21"/>
              </w:rPr>
              <w:t>专栏</w:t>
            </w:r>
            <w:r>
              <w:rPr>
                <w:rFonts w:ascii="宋体" w:eastAsia="宋体" w:hAnsi="宋体" w:cs="宋体" w:hint="eastAsia"/>
                <w:kern w:val="0"/>
                <w:szCs w:val="21"/>
              </w:rPr>
              <w:t xml:space="preserve">11 </w:t>
            </w:r>
            <w:r>
              <w:rPr>
                <w:rFonts w:ascii="宋体" w:eastAsia="宋体" w:hAnsi="宋体" w:cs="宋体" w:hint="eastAsia"/>
                <w:kern w:val="0"/>
                <w:szCs w:val="21"/>
              </w:rPr>
              <w:t>白城市主要矿产资源开采总量调控指标</w:t>
            </w:r>
          </w:p>
        </w:tc>
      </w:tr>
      <w:tr w:rsidR="002B1627">
        <w:trPr>
          <w:cantSplit/>
          <w:trHeight w:hRule="exact" w:val="340"/>
          <w:jc w:val="center"/>
        </w:trPr>
        <w:tc>
          <w:tcPr>
            <w:tcW w:w="907" w:type="dxa"/>
            <w:shd w:val="clear" w:color="auto" w:fill="FFFFFF"/>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序号</w:t>
            </w:r>
          </w:p>
        </w:tc>
        <w:tc>
          <w:tcPr>
            <w:tcW w:w="2214" w:type="dxa"/>
            <w:shd w:val="clear" w:color="auto" w:fill="FFFFFF"/>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调控矿种</w:t>
            </w:r>
          </w:p>
        </w:tc>
        <w:tc>
          <w:tcPr>
            <w:tcW w:w="1709" w:type="dxa"/>
            <w:shd w:val="clear" w:color="auto" w:fill="FFFFFF"/>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单位</w:t>
            </w:r>
          </w:p>
        </w:tc>
        <w:tc>
          <w:tcPr>
            <w:tcW w:w="1727" w:type="dxa"/>
            <w:shd w:val="clear" w:color="auto" w:fill="FFFFFF"/>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年开采量</w:t>
            </w:r>
          </w:p>
        </w:tc>
        <w:tc>
          <w:tcPr>
            <w:tcW w:w="1962" w:type="dxa"/>
            <w:shd w:val="clear" w:color="auto" w:fill="FFFFFF"/>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指标属性</w:t>
            </w:r>
          </w:p>
        </w:tc>
      </w:tr>
      <w:tr w:rsidR="002B1627">
        <w:trPr>
          <w:cantSplit/>
          <w:trHeight w:hRule="exact" w:val="340"/>
          <w:jc w:val="center"/>
        </w:trPr>
        <w:tc>
          <w:tcPr>
            <w:tcW w:w="907" w:type="dxa"/>
            <w:shd w:val="clear" w:color="auto" w:fill="FFFFFF"/>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1</w:t>
            </w:r>
          </w:p>
        </w:tc>
        <w:tc>
          <w:tcPr>
            <w:tcW w:w="2214" w:type="dxa"/>
            <w:shd w:val="clear" w:color="auto" w:fill="FFFFFF"/>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煤</w:t>
            </w:r>
          </w:p>
        </w:tc>
        <w:tc>
          <w:tcPr>
            <w:tcW w:w="1709" w:type="dxa"/>
            <w:shd w:val="clear" w:color="auto" w:fill="FFFFFF"/>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原煤</w:t>
            </w:r>
            <w:r>
              <w:rPr>
                <w:rFonts w:ascii="宋体" w:eastAsia="宋体" w:hAnsi="宋体" w:cs="宋体" w:hint="eastAsia"/>
                <w:szCs w:val="21"/>
              </w:rPr>
              <w:t>万吨</w:t>
            </w:r>
          </w:p>
        </w:tc>
        <w:tc>
          <w:tcPr>
            <w:tcW w:w="1727" w:type="dxa"/>
            <w:shd w:val="clear" w:color="auto" w:fill="FFFFFF"/>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180</w:t>
            </w:r>
          </w:p>
        </w:tc>
        <w:tc>
          <w:tcPr>
            <w:tcW w:w="1962" w:type="dxa"/>
            <w:shd w:val="clear" w:color="auto" w:fill="FFFFFF"/>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预期性</w:t>
            </w:r>
          </w:p>
        </w:tc>
      </w:tr>
      <w:tr w:rsidR="002B1627">
        <w:trPr>
          <w:cantSplit/>
          <w:trHeight w:hRule="exact" w:val="373"/>
          <w:jc w:val="center"/>
        </w:trPr>
        <w:tc>
          <w:tcPr>
            <w:tcW w:w="907" w:type="dxa"/>
            <w:shd w:val="clear" w:color="auto" w:fill="FFFFFF"/>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2</w:t>
            </w:r>
          </w:p>
        </w:tc>
        <w:tc>
          <w:tcPr>
            <w:tcW w:w="2214" w:type="dxa"/>
            <w:shd w:val="clear" w:color="auto" w:fill="FFFFFF"/>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建筑用砂</w:t>
            </w:r>
          </w:p>
        </w:tc>
        <w:tc>
          <w:tcPr>
            <w:tcW w:w="1709" w:type="dxa"/>
            <w:shd w:val="clear" w:color="auto" w:fill="FFFFFF"/>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万立方米</w:t>
            </w:r>
          </w:p>
        </w:tc>
        <w:tc>
          <w:tcPr>
            <w:tcW w:w="1727" w:type="dxa"/>
            <w:shd w:val="clear" w:color="auto" w:fill="FFFFFF"/>
            <w:vAlign w:val="center"/>
          </w:tcPr>
          <w:p w:rsidR="002B1627" w:rsidRDefault="008B6B02">
            <w:pPr>
              <w:spacing w:line="240" w:lineRule="exact"/>
              <w:jc w:val="center"/>
              <w:rPr>
                <w:rFonts w:ascii="宋体" w:eastAsia="宋体" w:hAnsi="宋体" w:cs="宋体"/>
                <w:szCs w:val="21"/>
                <w:highlight w:val="yellow"/>
              </w:rPr>
            </w:pPr>
            <w:r>
              <w:rPr>
                <w:rFonts w:ascii="宋体" w:eastAsia="宋体" w:hAnsi="宋体" w:cs="宋体" w:hint="eastAsia"/>
                <w:szCs w:val="21"/>
              </w:rPr>
              <w:t>260</w:t>
            </w:r>
          </w:p>
        </w:tc>
        <w:tc>
          <w:tcPr>
            <w:tcW w:w="1962" w:type="dxa"/>
            <w:shd w:val="clear" w:color="auto" w:fill="FFFFFF"/>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预期性</w:t>
            </w:r>
          </w:p>
        </w:tc>
      </w:tr>
      <w:tr w:rsidR="002B1627">
        <w:trPr>
          <w:cantSplit/>
          <w:trHeight w:hRule="exact" w:val="373"/>
          <w:jc w:val="center"/>
        </w:trPr>
        <w:tc>
          <w:tcPr>
            <w:tcW w:w="907" w:type="dxa"/>
            <w:shd w:val="clear" w:color="auto" w:fill="FFFFFF"/>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3</w:t>
            </w:r>
          </w:p>
        </w:tc>
        <w:tc>
          <w:tcPr>
            <w:tcW w:w="2214" w:type="dxa"/>
            <w:shd w:val="clear" w:color="auto" w:fill="FFFFFF"/>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建筑用石料</w:t>
            </w:r>
          </w:p>
        </w:tc>
        <w:tc>
          <w:tcPr>
            <w:tcW w:w="1709" w:type="dxa"/>
            <w:shd w:val="clear" w:color="auto" w:fill="FFFFFF"/>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万立方米</w:t>
            </w:r>
          </w:p>
        </w:tc>
        <w:tc>
          <w:tcPr>
            <w:tcW w:w="1727" w:type="dxa"/>
            <w:shd w:val="clear" w:color="auto" w:fill="FFFFFF"/>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240</w:t>
            </w:r>
          </w:p>
        </w:tc>
        <w:tc>
          <w:tcPr>
            <w:tcW w:w="1962" w:type="dxa"/>
            <w:shd w:val="clear" w:color="auto" w:fill="FFFFFF"/>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预期性</w:t>
            </w:r>
          </w:p>
        </w:tc>
      </w:tr>
    </w:tbl>
    <w:p w:rsidR="002B1627" w:rsidRDefault="008B6B02">
      <w:pPr>
        <w:spacing w:line="360" w:lineRule="auto"/>
        <w:jc w:val="center"/>
        <w:outlineLvl w:val="1"/>
        <w:rPr>
          <w:rFonts w:ascii="Times New Roman" w:eastAsia="仿宋_GB2312" w:hAnsi="Times New Roman" w:cs="宋体"/>
          <w:b/>
          <w:bCs/>
          <w:sz w:val="30"/>
          <w:szCs w:val="30"/>
        </w:rPr>
      </w:pPr>
      <w:bookmarkStart w:id="31" w:name="_Toc112922332"/>
      <w:r>
        <w:rPr>
          <w:rFonts w:ascii="宋体" w:eastAsia="宋体" w:hAnsi="宋体" w:cs="宋体" w:hint="eastAsia"/>
          <w:b/>
          <w:bCs/>
          <w:sz w:val="30"/>
          <w:szCs w:val="30"/>
        </w:rPr>
        <w:t>第二节</w:t>
      </w:r>
      <w:r>
        <w:rPr>
          <w:rFonts w:ascii="宋体" w:eastAsia="宋体" w:hAnsi="宋体" w:cs="宋体" w:hint="eastAsia"/>
          <w:b/>
          <w:bCs/>
          <w:sz w:val="30"/>
          <w:szCs w:val="30"/>
        </w:rPr>
        <w:t xml:space="preserve"> </w:t>
      </w:r>
      <w:r>
        <w:rPr>
          <w:rFonts w:ascii="宋体" w:eastAsia="宋体" w:hAnsi="宋体" w:cs="宋体" w:hint="eastAsia"/>
          <w:b/>
          <w:bCs/>
          <w:sz w:val="30"/>
          <w:szCs w:val="30"/>
        </w:rPr>
        <w:t>优化开发利用结构</w:t>
      </w:r>
      <w:bookmarkEnd w:id="31"/>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积极促进矿山企业规模化、集约化经营，通过资源整合、兼并重组等措施，逐步优化矿山规模结构。严格控制建筑</w:t>
      </w:r>
      <w:r>
        <w:rPr>
          <w:rFonts w:ascii="宋体" w:eastAsia="宋体" w:hAnsi="宋体" w:cs="宋体" w:hint="eastAsia"/>
          <w:sz w:val="28"/>
          <w:szCs w:val="28"/>
        </w:rPr>
        <w:t>用</w:t>
      </w:r>
      <w:r>
        <w:rPr>
          <w:rFonts w:ascii="宋体" w:eastAsia="宋体" w:hAnsi="宋体" w:cs="宋体" w:hint="eastAsia"/>
          <w:sz w:val="28"/>
          <w:szCs w:val="28"/>
        </w:rPr>
        <w:t>石料类矿山数量，新建矿山最低开采规模原则上不低于</w:t>
      </w:r>
      <w:r>
        <w:rPr>
          <w:rFonts w:ascii="宋体" w:eastAsia="宋体" w:hAnsi="宋体" w:cs="宋体" w:hint="eastAsia"/>
          <w:sz w:val="28"/>
          <w:szCs w:val="28"/>
        </w:rPr>
        <w:t>30</w:t>
      </w:r>
      <w:r>
        <w:rPr>
          <w:rFonts w:ascii="宋体" w:eastAsia="宋体" w:hAnsi="宋体" w:cs="宋体" w:hint="eastAsia"/>
          <w:sz w:val="28"/>
          <w:szCs w:val="28"/>
        </w:rPr>
        <w:t>万立方米</w:t>
      </w:r>
      <w:r>
        <w:rPr>
          <w:rFonts w:ascii="宋体" w:eastAsia="宋体" w:hAnsi="宋体" w:cs="宋体" w:hint="eastAsia"/>
          <w:sz w:val="28"/>
          <w:szCs w:val="28"/>
        </w:rPr>
        <w:t>/</w:t>
      </w:r>
      <w:r>
        <w:rPr>
          <w:rFonts w:ascii="宋体" w:eastAsia="宋体" w:hAnsi="宋体" w:cs="宋体" w:hint="eastAsia"/>
          <w:sz w:val="28"/>
          <w:szCs w:val="28"/>
        </w:rPr>
        <w:t>年</w:t>
      </w:r>
      <w:r>
        <w:rPr>
          <w:rFonts w:ascii="宋体" w:eastAsia="宋体" w:hAnsi="宋体" w:cs="宋体" w:hint="eastAsia"/>
          <w:sz w:val="28"/>
          <w:szCs w:val="28"/>
        </w:rPr>
        <w:t>，保障能源、交通、水利等重大基础建设项目或边远地区的，最低开采规模不得低于</w:t>
      </w:r>
      <w:r>
        <w:rPr>
          <w:rFonts w:ascii="宋体" w:eastAsia="宋体" w:hAnsi="宋体" w:cs="宋体" w:hint="eastAsia"/>
          <w:sz w:val="28"/>
          <w:szCs w:val="28"/>
        </w:rPr>
        <w:t>10</w:t>
      </w:r>
      <w:r>
        <w:rPr>
          <w:rFonts w:ascii="宋体" w:eastAsia="宋体" w:hAnsi="宋体" w:cs="宋体" w:hint="eastAsia"/>
          <w:sz w:val="28"/>
          <w:szCs w:val="28"/>
        </w:rPr>
        <w:t>万立方米</w:t>
      </w:r>
      <w:r>
        <w:rPr>
          <w:rFonts w:ascii="宋体" w:eastAsia="宋体" w:hAnsi="宋体" w:cs="宋体" w:hint="eastAsia"/>
          <w:sz w:val="28"/>
          <w:szCs w:val="28"/>
        </w:rPr>
        <w:t>/</w:t>
      </w:r>
      <w:r>
        <w:rPr>
          <w:rFonts w:ascii="宋体" w:eastAsia="宋体" w:hAnsi="宋体" w:cs="宋体" w:hint="eastAsia"/>
          <w:sz w:val="28"/>
          <w:szCs w:val="28"/>
        </w:rPr>
        <w:t>年</w:t>
      </w:r>
      <w:r>
        <w:rPr>
          <w:rFonts w:ascii="宋体" w:eastAsia="宋体" w:hAnsi="宋体" w:cs="宋体" w:hint="eastAsia"/>
          <w:sz w:val="28"/>
          <w:szCs w:val="28"/>
        </w:rPr>
        <w:t>，提倡山体整体开发，严格控制开采最终境界。坚持减少数量和提升质量并重，通过“淘汰一批、整合一批、提升一批”的方式，不断提升矿山规模化水平。</w:t>
      </w:r>
    </w:p>
    <w:p w:rsidR="002B1627" w:rsidRDefault="008B6B02">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一、主要矿种矿山最低开采规模</w:t>
      </w:r>
    </w:p>
    <w:p w:rsidR="002B1627" w:rsidRDefault="008B6B02">
      <w:pPr>
        <w:spacing w:line="360" w:lineRule="auto"/>
        <w:ind w:firstLineChars="200" w:firstLine="560"/>
        <w:rPr>
          <w:rFonts w:ascii="Times New Roman" w:eastAsia="仿宋_GB2312" w:hAnsi="Times New Roman" w:cs="宋体"/>
          <w:sz w:val="28"/>
          <w:szCs w:val="28"/>
        </w:rPr>
      </w:pPr>
      <w:r>
        <w:rPr>
          <w:rFonts w:ascii="宋体" w:eastAsia="宋体" w:hAnsi="宋体" w:cs="宋体" w:hint="eastAsia"/>
          <w:sz w:val="28"/>
          <w:szCs w:val="28"/>
        </w:rPr>
        <w:t>坚持“矿山设计开采规模与矿区资源储量规模相适应”的原则，规划期内，在上级规划对矿山最低开采规模要求指导下，制定适合白</w:t>
      </w:r>
      <w:r>
        <w:rPr>
          <w:rFonts w:ascii="宋体" w:eastAsia="宋体" w:hAnsi="宋体" w:cs="宋体" w:hint="eastAsia"/>
          <w:sz w:val="28"/>
          <w:szCs w:val="28"/>
        </w:rPr>
        <w:lastRenderedPageBreak/>
        <w:t>城市发展的重点矿种矿山最低开采规模（专栏</w:t>
      </w:r>
      <w:r>
        <w:rPr>
          <w:rFonts w:ascii="宋体" w:eastAsia="宋体" w:hAnsi="宋体" w:cs="宋体" w:hint="eastAsia"/>
          <w:sz w:val="28"/>
          <w:szCs w:val="28"/>
        </w:rPr>
        <w:t>12</w:t>
      </w:r>
      <w:r>
        <w:rPr>
          <w:rFonts w:ascii="宋体" w:eastAsia="宋体" w:hAnsi="宋体" w:cs="宋体" w:hint="eastAsia"/>
          <w:sz w:val="28"/>
          <w:szCs w:val="28"/>
        </w:rPr>
        <w:t>），并在规划期内严格执行，切实避免大矿小开、一矿多开、乱采滥挖的现象。</w:t>
      </w:r>
    </w:p>
    <w:tbl>
      <w:tblPr>
        <w:tblpPr w:leftFromText="180" w:rightFromText="180" w:vertAnchor="text" w:horzAnchor="margin" w:tblpY="54"/>
        <w:tblOverlap w:val="never"/>
        <w:tblW w:w="8920" w:type="dxa"/>
        <w:tblLayout w:type="fixed"/>
        <w:tblCellMar>
          <w:top w:w="15" w:type="dxa"/>
          <w:left w:w="15" w:type="dxa"/>
          <w:bottom w:w="15" w:type="dxa"/>
          <w:right w:w="15" w:type="dxa"/>
        </w:tblCellMar>
        <w:tblLook w:val="04A0"/>
      </w:tblPr>
      <w:tblGrid>
        <w:gridCol w:w="781"/>
        <w:gridCol w:w="1308"/>
        <w:gridCol w:w="1836"/>
        <w:gridCol w:w="890"/>
        <w:gridCol w:w="867"/>
        <w:gridCol w:w="853"/>
        <w:gridCol w:w="2385"/>
      </w:tblGrid>
      <w:tr w:rsidR="002B1627">
        <w:trPr>
          <w:trHeight w:val="470"/>
        </w:trPr>
        <w:tc>
          <w:tcPr>
            <w:tcW w:w="8920" w:type="dxa"/>
            <w:gridSpan w:val="7"/>
            <w:tcBorders>
              <w:top w:val="single" w:sz="4" w:space="0" w:color="000000"/>
              <w:left w:val="single" w:sz="4" w:space="0" w:color="000000"/>
              <w:bottom w:val="single" w:sz="4" w:space="0" w:color="000000"/>
              <w:right w:val="single" w:sz="4" w:space="0" w:color="000000"/>
            </w:tcBorders>
            <w:vAlign w:val="center"/>
          </w:tcPr>
          <w:p w:rsidR="002B1627" w:rsidRDefault="008B6B02">
            <w:pPr>
              <w:adjustRightInd w:val="0"/>
              <w:jc w:val="center"/>
              <w:rPr>
                <w:rFonts w:ascii="宋体" w:eastAsia="宋体" w:hAnsi="宋体" w:cs="宋体"/>
                <w:kern w:val="0"/>
                <w:szCs w:val="21"/>
              </w:rPr>
            </w:pPr>
            <w:r>
              <w:rPr>
                <w:rFonts w:ascii="宋体" w:eastAsia="宋体" w:hAnsi="宋体" w:cs="宋体" w:hint="eastAsia"/>
                <w:kern w:val="0"/>
                <w:szCs w:val="21"/>
              </w:rPr>
              <w:t>专栏</w:t>
            </w:r>
            <w:r>
              <w:rPr>
                <w:rFonts w:ascii="宋体" w:eastAsia="宋体" w:hAnsi="宋体" w:cs="宋体" w:hint="eastAsia"/>
                <w:kern w:val="0"/>
                <w:szCs w:val="21"/>
              </w:rPr>
              <w:t xml:space="preserve">12 </w:t>
            </w:r>
            <w:r>
              <w:rPr>
                <w:rFonts w:ascii="宋体" w:eastAsia="宋体" w:hAnsi="宋体" w:cs="宋体" w:hint="eastAsia"/>
                <w:kern w:val="0"/>
                <w:szCs w:val="21"/>
              </w:rPr>
              <w:t>重点矿种矿山最低开采规模设计标准</w:t>
            </w:r>
          </w:p>
        </w:tc>
      </w:tr>
      <w:tr w:rsidR="002B1627">
        <w:trPr>
          <w:trHeight w:val="345"/>
        </w:trPr>
        <w:tc>
          <w:tcPr>
            <w:tcW w:w="781" w:type="dxa"/>
            <w:vMerge w:val="restart"/>
            <w:tcBorders>
              <w:top w:val="single" w:sz="4" w:space="0" w:color="000000"/>
              <w:left w:val="single" w:sz="4" w:space="0" w:color="000000"/>
              <w:bottom w:val="single" w:sz="4" w:space="0" w:color="000000"/>
              <w:right w:val="single" w:sz="4" w:space="0" w:color="000000"/>
            </w:tcBorders>
            <w:vAlign w:val="center"/>
          </w:tcPr>
          <w:p w:rsidR="002B1627" w:rsidRDefault="008B6B02">
            <w:pPr>
              <w:widowControl/>
              <w:jc w:val="center"/>
              <w:textAlignment w:val="center"/>
              <w:rPr>
                <w:rFonts w:ascii="宋体" w:eastAsia="宋体" w:hAnsi="宋体" w:cs="宋体"/>
                <w:kern w:val="0"/>
                <w:szCs w:val="21"/>
              </w:rPr>
            </w:pPr>
            <w:r>
              <w:rPr>
                <w:rFonts w:ascii="宋体" w:eastAsia="宋体" w:hAnsi="宋体" w:cs="宋体" w:hint="eastAsia"/>
                <w:kern w:val="0"/>
                <w:szCs w:val="21"/>
              </w:rPr>
              <w:t>序号</w:t>
            </w:r>
          </w:p>
        </w:tc>
        <w:tc>
          <w:tcPr>
            <w:tcW w:w="1308" w:type="dxa"/>
            <w:vMerge w:val="restart"/>
            <w:tcBorders>
              <w:top w:val="single" w:sz="4" w:space="0" w:color="000000"/>
              <w:left w:val="single" w:sz="4" w:space="0" w:color="000000"/>
              <w:bottom w:val="single" w:sz="4" w:space="0" w:color="000000"/>
              <w:right w:val="single" w:sz="4" w:space="0" w:color="000000"/>
            </w:tcBorders>
            <w:vAlign w:val="center"/>
          </w:tcPr>
          <w:p w:rsidR="002B1627" w:rsidRDefault="008B6B02">
            <w:pPr>
              <w:widowControl/>
              <w:jc w:val="center"/>
              <w:textAlignment w:val="center"/>
              <w:rPr>
                <w:rFonts w:ascii="宋体" w:eastAsia="宋体" w:hAnsi="宋体" w:cs="宋体"/>
                <w:kern w:val="0"/>
                <w:szCs w:val="21"/>
              </w:rPr>
            </w:pPr>
            <w:r>
              <w:rPr>
                <w:rFonts w:ascii="宋体" w:eastAsia="宋体" w:hAnsi="宋体" w:cs="宋体" w:hint="eastAsia"/>
                <w:kern w:val="0"/>
                <w:szCs w:val="21"/>
              </w:rPr>
              <w:t>矿种名称</w:t>
            </w:r>
          </w:p>
        </w:tc>
        <w:tc>
          <w:tcPr>
            <w:tcW w:w="1836" w:type="dxa"/>
            <w:vMerge w:val="restart"/>
            <w:tcBorders>
              <w:top w:val="single" w:sz="4" w:space="0" w:color="000000"/>
              <w:left w:val="single" w:sz="4" w:space="0" w:color="000000"/>
              <w:bottom w:val="single" w:sz="4" w:space="0" w:color="000000"/>
              <w:right w:val="single" w:sz="4" w:space="0" w:color="000000"/>
            </w:tcBorders>
            <w:vAlign w:val="center"/>
          </w:tcPr>
          <w:p w:rsidR="002B1627" w:rsidRDefault="008B6B02">
            <w:pPr>
              <w:widowControl/>
              <w:jc w:val="center"/>
              <w:textAlignment w:val="center"/>
              <w:rPr>
                <w:rFonts w:ascii="宋体" w:eastAsia="宋体" w:hAnsi="宋体" w:cs="宋体"/>
                <w:kern w:val="0"/>
                <w:szCs w:val="21"/>
              </w:rPr>
            </w:pPr>
            <w:r>
              <w:rPr>
                <w:rFonts w:ascii="宋体" w:eastAsia="宋体" w:hAnsi="宋体" w:cs="宋体" w:hint="eastAsia"/>
                <w:kern w:val="0"/>
                <w:szCs w:val="21"/>
              </w:rPr>
              <w:t>开采规模单位</w:t>
            </w:r>
          </w:p>
        </w:tc>
        <w:tc>
          <w:tcPr>
            <w:tcW w:w="2610" w:type="dxa"/>
            <w:gridSpan w:val="3"/>
            <w:tcBorders>
              <w:top w:val="single" w:sz="4" w:space="0" w:color="000000"/>
              <w:left w:val="single" w:sz="4" w:space="0" w:color="000000"/>
              <w:bottom w:val="single" w:sz="4" w:space="0" w:color="000000"/>
              <w:right w:val="single" w:sz="4" w:space="0" w:color="auto"/>
            </w:tcBorders>
            <w:vAlign w:val="center"/>
          </w:tcPr>
          <w:p w:rsidR="002B1627" w:rsidRDefault="008B6B02">
            <w:pPr>
              <w:widowControl/>
              <w:jc w:val="center"/>
              <w:textAlignment w:val="center"/>
              <w:rPr>
                <w:rFonts w:ascii="宋体" w:eastAsia="宋体" w:hAnsi="宋体" w:cs="宋体"/>
                <w:kern w:val="0"/>
                <w:szCs w:val="21"/>
              </w:rPr>
            </w:pPr>
            <w:r>
              <w:rPr>
                <w:rFonts w:ascii="宋体" w:eastAsia="宋体" w:hAnsi="宋体" w:cs="宋体" w:hint="eastAsia"/>
                <w:kern w:val="0"/>
                <w:szCs w:val="21"/>
              </w:rPr>
              <w:t>矿山最低开采规模</w:t>
            </w:r>
          </w:p>
        </w:tc>
        <w:tc>
          <w:tcPr>
            <w:tcW w:w="2385" w:type="dxa"/>
            <w:vMerge w:val="restart"/>
            <w:tcBorders>
              <w:top w:val="single" w:sz="4" w:space="0" w:color="000000"/>
              <w:left w:val="single" w:sz="4" w:space="0" w:color="auto"/>
              <w:right w:val="single" w:sz="4" w:space="0" w:color="000000"/>
            </w:tcBorders>
            <w:vAlign w:val="center"/>
          </w:tcPr>
          <w:p w:rsidR="002B1627" w:rsidRDefault="008B6B02">
            <w:pPr>
              <w:widowControl/>
              <w:jc w:val="center"/>
              <w:textAlignment w:val="center"/>
              <w:rPr>
                <w:rFonts w:ascii="宋体" w:eastAsia="宋体" w:hAnsi="宋体" w:cs="宋体"/>
                <w:kern w:val="0"/>
                <w:szCs w:val="21"/>
              </w:rPr>
            </w:pPr>
            <w:r>
              <w:rPr>
                <w:rFonts w:ascii="宋体" w:eastAsia="宋体" w:hAnsi="宋体" w:cs="宋体" w:hint="eastAsia"/>
                <w:kern w:val="0"/>
                <w:szCs w:val="21"/>
              </w:rPr>
              <w:t>备注</w:t>
            </w:r>
          </w:p>
        </w:tc>
      </w:tr>
      <w:tr w:rsidR="002B1627">
        <w:trPr>
          <w:trHeight w:val="345"/>
        </w:trPr>
        <w:tc>
          <w:tcPr>
            <w:tcW w:w="781" w:type="dxa"/>
            <w:vMerge/>
            <w:tcBorders>
              <w:top w:val="single" w:sz="4" w:space="0" w:color="000000"/>
              <w:left w:val="single" w:sz="4" w:space="0" w:color="000000"/>
              <w:bottom w:val="single" w:sz="4" w:space="0" w:color="000000"/>
              <w:right w:val="single" w:sz="4" w:space="0" w:color="000000"/>
            </w:tcBorders>
            <w:vAlign w:val="center"/>
          </w:tcPr>
          <w:p w:rsidR="002B1627" w:rsidRDefault="002B1627">
            <w:pPr>
              <w:jc w:val="center"/>
              <w:rPr>
                <w:rFonts w:ascii="宋体" w:eastAsia="宋体" w:hAnsi="宋体" w:cs="宋体"/>
                <w:kern w:val="0"/>
                <w:szCs w:val="21"/>
              </w:rPr>
            </w:pPr>
          </w:p>
        </w:tc>
        <w:tc>
          <w:tcPr>
            <w:tcW w:w="1308" w:type="dxa"/>
            <w:vMerge/>
            <w:tcBorders>
              <w:top w:val="single" w:sz="4" w:space="0" w:color="000000"/>
              <w:left w:val="single" w:sz="4" w:space="0" w:color="000000"/>
              <w:bottom w:val="single" w:sz="4" w:space="0" w:color="000000"/>
              <w:right w:val="single" w:sz="4" w:space="0" w:color="000000"/>
            </w:tcBorders>
            <w:vAlign w:val="center"/>
          </w:tcPr>
          <w:p w:rsidR="002B1627" w:rsidRDefault="002B1627">
            <w:pPr>
              <w:jc w:val="center"/>
              <w:rPr>
                <w:rFonts w:ascii="宋体" w:eastAsia="宋体" w:hAnsi="宋体" w:cs="宋体"/>
                <w:kern w:val="0"/>
                <w:szCs w:val="21"/>
              </w:rPr>
            </w:pPr>
          </w:p>
        </w:tc>
        <w:tc>
          <w:tcPr>
            <w:tcW w:w="1836" w:type="dxa"/>
            <w:vMerge/>
            <w:tcBorders>
              <w:top w:val="single" w:sz="4" w:space="0" w:color="000000"/>
              <w:left w:val="single" w:sz="4" w:space="0" w:color="000000"/>
              <w:bottom w:val="single" w:sz="4" w:space="0" w:color="000000"/>
              <w:right w:val="single" w:sz="4" w:space="0" w:color="000000"/>
            </w:tcBorders>
            <w:vAlign w:val="center"/>
          </w:tcPr>
          <w:p w:rsidR="002B1627" w:rsidRDefault="002B1627">
            <w:pPr>
              <w:jc w:val="center"/>
              <w:rPr>
                <w:rFonts w:ascii="宋体" w:eastAsia="宋体" w:hAnsi="宋体" w:cs="宋体"/>
                <w:kern w:val="0"/>
                <w:szCs w:val="21"/>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2B1627" w:rsidRDefault="008B6B02">
            <w:pPr>
              <w:widowControl/>
              <w:jc w:val="center"/>
              <w:textAlignment w:val="center"/>
              <w:rPr>
                <w:rFonts w:ascii="宋体" w:eastAsia="宋体" w:hAnsi="宋体" w:cs="宋体"/>
                <w:kern w:val="0"/>
                <w:szCs w:val="21"/>
              </w:rPr>
            </w:pPr>
            <w:r>
              <w:rPr>
                <w:rFonts w:ascii="宋体" w:eastAsia="宋体" w:hAnsi="宋体" w:cs="宋体" w:hint="eastAsia"/>
                <w:kern w:val="0"/>
                <w:szCs w:val="21"/>
              </w:rPr>
              <w:t>大型</w:t>
            </w:r>
          </w:p>
        </w:tc>
        <w:tc>
          <w:tcPr>
            <w:tcW w:w="867" w:type="dxa"/>
            <w:tcBorders>
              <w:top w:val="single" w:sz="4" w:space="0" w:color="000000"/>
              <w:left w:val="single" w:sz="4" w:space="0" w:color="000000"/>
              <w:bottom w:val="single" w:sz="4" w:space="0" w:color="000000"/>
              <w:right w:val="single" w:sz="4" w:space="0" w:color="000000"/>
            </w:tcBorders>
            <w:vAlign w:val="center"/>
          </w:tcPr>
          <w:p w:rsidR="002B1627" w:rsidRDefault="008B6B02">
            <w:pPr>
              <w:widowControl/>
              <w:jc w:val="center"/>
              <w:textAlignment w:val="center"/>
              <w:rPr>
                <w:rFonts w:ascii="宋体" w:eastAsia="宋体" w:hAnsi="宋体" w:cs="宋体"/>
                <w:kern w:val="0"/>
                <w:szCs w:val="21"/>
              </w:rPr>
            </w:pPr>
            <w:r>
              <w:rPr>
                <w:rFonts w:ascii="宋体" w:eastAsia="宋体" w:hAnsi="宋体" w:cs="宋体" w:hint="eastAsia"/>
                <w:kern w:val="0"/>
                <w:szCs w:val="21"/>
              </w:rPr>
              <w:t>中型</w:t>
            </w:r>
          </w:p>
        </w:tc>
        <w:tc>
          <w:tcPr>
            <w:tcW w:w="853" w:type="dxa"/>
            <w:tcBorders>
              <w:top w:val="single" w:sz="4" w:space="0" w:color="000000"/>
              <w:left w:val="single" w:sz="4" w:space="0" w:color="000000"/>
              <w:bottom w:val="single" w:sz="4" w:space="0" w:color="000000"/>
              <w:right w:val="single" w:sz="4" w:space="0" w:color="auto"/>
            </w:tcBorders>
            <w:vAlign w:val="center"/>
          </w:tcPr>
          <w:p w:rsidR="002B1627" w:rsidRDefault="008B6B02">
            <w:pPr>
              <w:widowControl/>
              <w:jc w:val="center"/>
              <w:textAlignment w:val="center"/>
              <w:rPr>
                <w:rFonts w:ascii="宋体" w:eastAsia="宋体" w:hAnsi="宋体" w:cs="宋体"/>
                <w:kern w:val="0"/>
                <w:szCs w:val="21"/>
              </w:rPr>
            </w:pPr>
            <w:r>
              <w:rPr>
                <w:rFonts w:ascii="宋体" w:eastAsia="宋体" w:hAnsi="宋体" w:cs="宋体" w:hint="eastAsia"/>
                <w:kern w:val="0"/>
                <w:szCs w:val="21"/>
              </w:rPr>
              <w:t>小型</w:t>
            </w:r>
          </w:p>
        </w:tc>
        <w:tc>
          <w:tcPr>
            <w:tcW w:w="2385" w:type="dxa"/>
            <w:vMerge/>
            <w:tcBorders>
              <w:left w:val="single" w:sz="4" w:space="0" w:color="auto"/>
              <w:bottom w:val="single" w:sz="4" w:space="0" w:color="000000"/>
              <w:right w:val="single" w:sz="4" w:space="0" w:color="000000"/>
            </w:tcBorders>
            <w:vAlign w:val="center"/>
          </w:tcPr>
          <w:p w:rsidR="002B1627" w:rsidRDefault="002B1627">
            <w:pPr>
              <w:widowControl/>
              <w:jc w:val="center"/>
              <w:textAlignment w:val="center"/>
              <w:rPr>
                <w:rFonts w:ascii="宋体" w:eastAsia="宋体" w:hAnsi="宋体" w:cs="宋体"/>
                <w:kern w:val="0"/>
                <w:szCs w:val="21"/>
              </w:rPr>
            </w:pPr>
          </w:p>
        </w:tc>
      </w:tr>
      <w:tr w:rsidR="002B1627">
        <w:trPr>
          <w:trHeight w:val="516"/>
        </w:trPr>
        <w:tc>
          <w:tcPr>
            <w:tcW w:w="781" w:type="dxa"/>
            <w:tcBorders>
              <w:top w:val="single" w:sz="4" w:space="0" w:color="000000"/>
              <w:left w:val="single" w:sz="4" w:space="0" w:color="000000"/>
              <w:bottom w:val="single" w:sz="4" w:space="0" w:color="000000"/>
              <w:right w:val="single" w:sz="4" w:space="0" w:color="000000"/>
            </w:tcBorders>
            <w:vAlign w:val="center"/>
          </w:tcPr>
          <w:p w:rsidR="002B1627" w:rsidRDefault="008B6B02">
            <w:pPr>
              <w:widowControl/>
              <w:jc w:val="center"/>
              <w:textAlignment w:val="center"/>
              <w:rPr>
                <w:rFonts w:ascii="宋体" w:eastAsia="宋体" w:hAnsi="宋体" w:cs="宋体"/>
                <w:kern w:val="0"/>
                <w:szCs w:val="21"/>
              </w:rPr>
            </w:pPr>
            <w:r>
              <w:rPr>
                <w:rFonts w:ascii="宋体" w:eastAsia="宋体" w:hAnsi="宋体" w:cs="宋体" w:hint="eastAsia"/>
                <w:kern w:val="0"/>
                <w:szCs w:val="21"/>
              </w:rPr>
              <w:t>1</w:t>
            </w:r>
          </w:p>
        </w:tc>
        <w:tc>
          <w:tcPr>
            <w:tcW w:w="1308" w:type="dxa"/>
            <w:tcBorders>
              <w:top w:val="single" w:sz="4" w:space="0" w:color="000000"/>
              <w:left w:val="single" w:sz="4" w:space="0" w:color="000000"/>
              <w:bottom w:val="single" w:sz="4" w:space="0" w:color="000000"/>
              <w:right w:val="single" w:sz="4" w:space="0" w:color="000000"/>
            </w:tcBorders>
            <w:vAlign w:val="center"/>
          </w:tcPr>
          <w:p w:rsidR="002B1627" w:rsidRDefault="008B6B02">
            <w:pPr>
              <w:spacing w:line="240" w:lineRule="exact"/>
              <w:jc w:val="center"/>
              <w:rPr>
                <w:rFonts w:ascii="宋体" w:eastAsia="宋体" w:hAnsi="宋体" w:cs="宋体"/>
                <w:kern w:val="0"/>
                <w:szCs w:val="21"/>
              </w:rPr>
            </w:pPr>
            <w:r>
              <w:rPr>
                <w:rFonts w:ascii="宋体" w:eastAsia="宋体" w:hAnsi="宋体" w:cs="宋体" w:hint="eastAsia"/>
                <w:szCs w:val="21"/>
              </w:rPr>
              <w:t>煤</w:t>
            </w:r>
          </w:p>
        </w:tc>
        <w:tc>
          <w:tcPr>
            <w:tcW w:w="1836" w:type="dxa"/>
            <w:tcBorders>
              <w:top w:val="single" w:sz="4" w:space="0" w:color="000000"/>
              <w:left w:val="single" w:sz="4" w:space="0" w:color="000000"/>
              <w:bottom w:val="single" w:sz="4" w:space="0" w:color="000000"/>
              <w:right w:val="single" w:sz="4" w:space="0" w:color="000000"/>
            </w:tcBorders>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原煤万吨</w:t>
            </w:r>
            <w:r>
              <w:rPr>
                <w:rFonts w:ascii="宋体" w:eastAsia="宋体" w:hAnsi="宋体" w:cs="宋体" w:hint="eastAsia"/>
                <w:szCs w:val="21"/>
              </w:rPr>
              <w:t>/</w:t>
            </w:r>
            <w:r>
              <w:rPr>
                <w:rFonts w:ascii="宋体" w:eastAsia="宋体" w:hAnsi="宋体" w:cs="宋体" w:hint="eastAsia"/>
                <w:szCs w:val="21"/>
              </w:rPr>
              <w:t>年</w:t>
            </w:r>
          </w:p>
        </w:tc>
        <w:tc>
          <w:tcPr>
            <w:tcW w:w="890" w:type="dxa"/>
            <w:tcBorders>
              <w:top w:val="single" w:sz="4" w:space="0" w:color="000000"/>
              <w:left w:val="single" w:sz="4" w:space="0" w:color="000000"/>
              <w:bottom w:val="single" w:sz="4" w:space="0" w:color="000000"/>
              <w:right w:val="single" w:sz="4" w:space="0" w:color="000000"/>
            </w:tcBorders>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120</w:t>
            </w:r>
          </w:p>
        </w:tc>
        <w:tc>
          <w:tcPr>
            <w:tcW w:w="867" w:type="dxa"/>
            <w:tcBorders>
              <w:top w:val="single" w:sz="4" w:space="0" w:color="000000"/>
              <w:left w:val="single" w:sz="4" w:space="0" w:color="000000"/>
              <w:bottom w:val="single" w:sz="4" w:space="0" w:color="000000"/>
              <w:right w:val="single" w:sz="4" w:space="0" w:color="000000"/>
            </w:tcBorders>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60</w:t>
            </w:r>
          </w:p>
        </w:tc>
        <w:tc>
          <w:tcPr>
            <w:tcW w:w="853" w:type="dxa"/>
            <w:tcBorders>
              <w:top w:val="single" w:sz="4" w:space="0" w:color="000000"/>
              <w:left w:val="single" w:sz="4" w:space="0" w:color="000000"/>
              <w:bottom w:val="single" w:sz="4" w:space="0" w:color="000000"/>
              <w:right w:val="single" w:sz="4" w:space="0" w:color="auto"/>
            </w:tcBorders>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w:t>
            </w:r>
          </w:p>
        </w:tc>
        <w:tc>
          <w:tcPr>
            <w:tcW w:w="2385" w:type="dxa"/>
            <w:tcBorders>
              <w:top w:val="single" w:sz="4" w:space="0" w:color="000000"/>
              <w:left w:val="single" w:sz="4" w:space="0" w:color="auto"/>
              <w:bottom w:val="single" w:sz="4" w:space="0" w:color="000000"/>
              <w:right w:val="single" w:sz="4" w:space="0" w:color="000000"/>
            </w:tcBorders>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技改提能矿山不得低于</w:t>
            </w:r>
            <w:r>
              <w:rPr>
                <w:rFonts w:ascii="宋体" w:eastAsia="宋体" w:hAnsi="宋体" w:cs="宋体" w:hint="eastAsia"/>
                <w:szCs w:val="21"/>
              </w:rPr>
              <w:t>30</w:t>
            </w:r>
            <w:r>
              <w:rPr>
                <w:rFonts w:ascii="宋体" w:eastAsia="宋体" w:hAnsi="宋体" w:cs="宋体" w:hint="eastAsia"/>
                <w:szCs w:val="21"/>
              </w:rPr>
              <w:t>万吨</w:t>
            </w:r>
          </w:p>
        </w:tc>
      </w:tr>
      <w:tr w:rsidR="002B1627">
        <w:trPr>
          <w:trHeight w:val="345"/>
        </w:trPr>
        <w:tc>
          <w:tcPr>
            <w:tcW w:w="781" w:type="dxa"/>
            <w:tcBorders>
              <w:top w:val="single" w:sz="4" w:space="0" w:color="000000"/>
              <w:left w:val="single" w:sz="4" w:space="0" w:color="000000"/>
              <w:bottom w:val="single" w:sz="4" w:space="0" w:color="000000"/>
              <w:right w:val="single" w:sz="4" w:space="0" w:color="000000"/>
            </w:tcBorders>
            <w:vAlign w:val="center"/>
          </w:tcPr>
          <w:p w:rsidR="002B1627" w:rsidRDefault="008B6B02">
            <w:pPr>
              <w:widowControl/>
              <w:jc w:val="center"/>
              <w:textAlignment w:val="center"/>
              <w:rPr>
                <w:rFonts w:ascii="宋体" w:eastAsia="宋体" w:hAnsi="宋体" w:cs="宋体"/>
                <w:kern w:val="0"/>
                <w:szCs w:val="21"/>
              </w:rPr>
            </w:pPr>
            <w:r>
              <w:rPr>
                <w:rFonts w:ascii="宋体" w:eastAsia="宋体" w:hAnsi="宋体" w:cs="宋体" w:hint="eastAsia"/>
                <w:kern w:val="0"/>
                <w:szCs w:val="21"/>
              </w:rPr>
              <w:t>2</w:t>
            </w:r>
          </w:p>
        </w:tc>
        <w:tc>
          <w:tcPr>
            <w:tcW w:w="1308" w:type="dxa"/>
            <w:tcBorders>
              <w:top w:val="single" w:sz="4" w:space="0" w:color="000000"/>
              <w:left w:val="single" w:sz="4" w:space="0" w:color="000000"/>
              <w:bottom w:val="single" w:sz="4" w:space="0" w:color="000000"/>
              <w:right w:val="single" w:sz="4" w:space="0" w:color="000000"/>
            </w:tcBorders>
            <w:vAlign w:val="center"/>
          </w:tcPr>
          <w:p w:rsidR="002B1627" w:rsidRDefault="008B6B02">
            <w:pPr>
              <w:spacing w:line="240" w:lineRule="exact"/>
              <w:jc w:val="center"/>
              <w:rPr>
                <w:rFonts w:ascii="宋体" w:eastAsia="宋体" w:hAnsi="宋体" w:cs="宋体"/>
                <w:kern w:val="0"/>
                <w:szCs w:val="21"/>
              </w:rPr>
            </w:pPr>
            <w:r>
              <w:rPr>
                <w:rFonts w:ascii="宋体" w:eastAsia="宋体" w:hAnsi="宋体" w:cs="宋体" w:hint="eastAsia"/>
                <w:szCs w:val="21"/>
              </w:rPr>
              <w:t>建筑用石料</w:t>
            </w:r>
          </w:p>
        </w:tc>
        <w:tc>
          <w:tcPr>
            <w:tcW w:w="1836" w:type="dxa"/>
            <w:tcBorders>
              <w:top w:val="single" w:sz="4" w:space="0" w:color="000000"/>
              <w:left w:val="single" w:sz="4" w:space="0" w:color="000000"/>
              <w:bottom w:val="single" w:sz="4" w:space="0" w:color="000000"/>
              <w:right w:val="single" w:sz="4" w:space="0" w:color="000000"/>
            </w:tcBorders>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矿石万立方米</w:t>
            </w:r>
            <w:r>
              <w:rPr>
                <w:rFonts w:ascii="宋体" w:eastAsia="宋体" w:hAnsi="宋体" w:cs="宋体" w:hint="eastAsia"/>
                <w:szCs w:val="21"/>
              </w:rPr>
              <w:t>/</w:t>
            </w:r>
            <w:r>
              <w:rPr>
                <w:rFonts w:ascii="宋体" w:eastAsia="宋体" w:hAnsi="宋体" w:cs="宋体" w:hint="eastAsia"/>
                <w:szCs w:val="21"/>
              </w:rPr>
              <w:t>年</w:t>
            </w:r>
          </w:p>
        </w:tc>
        <w:tc>
          <w:tcPr>
            <w:tcW w:w="890" w:type="dxa"/>
            <w:tcBorders>
              <w:top w:val="single" w:sz="4" w:space="0" w:color="000000"/>
              <w:left w:val="single" w:sz="4" w:space="0" w:color="000000"/>
              <w:bottom w:val="single" w:sz="4" w:space="0" w:color="000000"/>
              <w:right w:val="single" w:sz="4" w:space="0" w:color="000000"/>
            </w:tcBorders>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30</w:t>
            </w:r>
          </w:p>
        </w:tc>
        <w:tc>
          <w:tcPr>
            <w:tcW w:w="867" w:type="dxa"/>
            <w:tcBorders>
              <w:top w:val="single" w:sz="4" w:space="0" w:color="000000"/>
              <w:left w:val="single" w:sz="4" w:space="0" w:color="000000"/>
              <w:bottom w:val="single" w:sz="4" w:space="0" w:color="000000"/>
              <w:right w:val="single" w:sz="4" w:space="0" w:color="000000"/>
            </w:tcBorders>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w:t>
            </w:r>
          </w:p>
        </w:tc>
        <w:tc>
          <w:tcPr>
            <w:tcW w:w="853" w:type="dxa"/>
            <w:tcBorders>
              <w:top w:val="single" w:sz="4" w:space="0" w:color="000000"/>
              <w:left w:val="single" w:sz="4" w:space="0" w:color="000000"/>
              <w:bottom w:val="single" w:sz="4" w:space="0" w:color="000000"/>
              <w:right w:val="single" w:sz="4" w:space="0" w:color="auto"/>
            </w:tcBorders>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w:t>
            </w:r>
          </w:p>
        </w:tc>
        <w:tc>
          <w:tcPr>
            <w:tcW w:w="2385" w:type="dxa"/>
            <w:tcBorders>
              <w:top w:val="single" w:sz="4" w:space="0" w:color="000000"/>
              <w:left w:val="single" w:sz="4" w:space="0" w:color="auto"/>
              <w:bottom w:val="single" w:sz="4" w:space="0" w:color="000000"/>
              <w:right w:val="single" w:sz="4" w:space="0" w:color="000000"/>
            </w:tcBorders>
            <w:vAlign w:val="center"/>
          </w:tcPr>
          <w:p w:rsidR="002B1627" w:rsidRDefault="002B1627">
            <w:pPr>
              <w:spacing w:line="240" w:lineRule="exact"/>
              <w:jc w:val="center"/>
              <w:rPr>
                <w:rFonts w:ascii="宋体" w:eastAsia="宋体" w:hAnsi="宋体" w:cs="宋体"/>
                <w:color w:val="0000FF"/>
                <w:szCs w:val="21"/>
              </w:rPr>
            </w:pPr>
          </w:p>
        </w:tc>
      </w:tr>
      <w:tr w:rsidR="002B1627">
        <w:trPr>
          <w:trHeight w:val="345"/>
        </w:trPr>
        <w:tc>
          <w:tcPr>
            <w:tcW w:w="781" w:type="dxa"/>
            <w:tcBorders>
              <w:top w:val="single" w:sz="4" w:space="0" w:color="000000"/>
              <w:left w:val="single" w:sz="4" w:space="0" w:color="000000"/>
              <w:bottom w:val="single" w:sz="4" w:space="0" w:color="000000"/>
              <w:right w:val="single" w:sz="4" w:space="0" w:color="000000"/>
            </w:tcBorders>
            <w:vAlign w:val="center"/>
          </w:tcPr>
          <w:p w:rsidR="002B1627" w:rsidRDefault="008B6B02">
            <w:pPr>
              <w:widowControl/>
              <w:jc w:val="center"/>
              <w:textAlignment w:val="center"/>
              <w:rPr>
                <w:rFonts w:ascii="宋体" w:eastAsia="宋体" w:hAnsi="宋体" w:cs="宋体"/>
                <w:kern w:val="0"/>
                <w:szCs w:val="21"/>
              </w:rPr>
            </w:pPr>
            <w:r>
              <w:rPr>
                <w:rFonts w:ascii="宋体" w:eastAsia="宋体" w:hAnsi="宋体" w:cs="宋体" w:hint="eastAsia"/>
                <w:kern w:val="0"/>
                <w:szCs w:val="21"/>
              </w:rPr>
              <w:t>3</w:t>
            </w:r>
          </w:p>
        </w:tc>
        <w:tc>
          <w:tcPr>
            <w:tcW w:w="1308" w:type="dxa"/>
            <w:tcBorders>
              <w:top w:val="single" w:sz="4" w:space="0" w:color="000000"/>
              <w:left w:val="single" w:sz="4" w:space="0" w:color="000000"/>
              <w:bottom w:val="single" w:sz="4" w:space="0" w:color="000000"/>
              <w:right w:val="single" w:sz="4" w:space="0" w:color="000000"/>
            </w:tcBorders>
            <w:vAlign w:val="center"/>
          </w:tcPr>
          <w:p w:rsidR="002B1627" w:rsidRDefault="008B6B02">
            <w:pPr>
              <w:spacing w:line="240" w:lineRule="exact"/>
              <w:jc w:val="center"/>
              <w:rPr>
                <w:rFonts w:ascii="宋体" w:eastAsia="宋体" w:hAnsi="宋体" w:cs="宋体"/>
                <w:kern w:val="0"/>
                <w:szCs w:val="21"/>
              </w:rPr>
            </w:pPr>
            <w:r>
              <w:rPr>
                <w:rFonts w:ascii="宋体" w:eastAsia="宋体" w:hAnsi="宋体" w:cs="宋体" w:hint="eastAsia"/>
                <w:szCs w:val="21"/>
              </w:rPr>
              <w:t>建筑用砂</w:t>
            </w:r>
          </w:p>
        </w:tc>
        <w:tc>
          <w:tcPr>
            <w:tcW w:w="1836" w:type="dxa"/>
            <w:tcBorders>
              <w:top w:val="single" w:sz="4" w:space="0" w:color="000000"/>
              <w:left w:val="single" w:sz="4" w:space="0" w:color="000000"/>
              <w:bottom w:val="single" w:sz="4" w:space="0" w:color="000000"/>
              <w:right w:val="single" w:sz="4" w:space="0" w:color="000000"/>
            </w:tcBorders>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矿石万吨</w:t>
            </w:r>
            <w:r>
              <w:rPr>
                <w:rFonts w:ascii="宋体" w:eastAsia="宋体" w:hAnsi="宋体" w:cs="宋体" w:hint="eastAsia"/>
                <w:szCs w:val="21"/>
              </w:rPr>
              <w:t>/</w:t>
            </w:r>
            <w:r>
              <w:rPr>
                <w:rFonts w:ascii="宋体" w:eastAsia="宋体" w:hAnsi="宋体" w:cs="宋体" w:hint="eastAsia"/>
                <w:szCs w:val="21"/>
              </w:rPr>
              <w:t>年</w:t>
            </w:r>
          </w:p>
        </w:tc>
        <w:tc>
          <w:tcPr>
            <w:tcW w:w="890" w:type="dxa"/>
            <w:tcBorders>
              <w:top w:val="single" w:sz="4" w:space="0" w:color="000000"/>
              <w:left w:val="single" w:sz="4" w:space="0" w:color="000000"/>
              <w:bottom w:val="single" w:sz="4" w:space="0" w:color="000000"/>
              <w:right w:val="single" w:sz="4" w:space="0" w:color="000000"/>
            </w:tcBorders>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30</w:t>
            </w:r>
          </w:p>
        </w:tc>
        <w:tc>
          <w:tcPr>
            <w:tcW w:w="867" w:type="dxa"/>
            <w:tcBorders>
              <w:top w:val="single" w:sz="4" w:space="0" w:color="000000"/>
              <w:left w:val="single" w:sz="4" w:space="0" w:color="000000"/>
              <w:bottom w:val="single" w:sz="4" w:space="0" w:color="000000"/>
              <w:right w:val="single" w:sz="4" w:space="0" w:color="000000"/>
            </w:tcBorders>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10</w:t>
            </w:r>
          </w:p>
        </w:tc>
        <w:tc>
          <w:tcPr>
            <w:tcW w:w="853" w:type="dxa"/>
            <w:tcBorders>
              <w:top w:val="single" w:sz="4" w:space="0" w:color="000000"/>
              <w:left w:val="single" w:sz="4" w:space="0" w:color="000000"/>
              <w:bottom w:val="single" w:sz="4" w:space="0" w:color="000000"/>
              <w:right w:val="single" w:sz="4" w:space="0" w:color="auto"/>
            </w:tcBorders>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w:t>
            </w:r>
          </w:p>
        </w:tc>
        <w:tc>
          <w:tcPr>
            <w:tcW w:w="2385" w:type="dxa"/>
            <w:tcBorders>
              <w:top w:val="single" w:sz="4" w:space="0" w:color="000000"/>
              <w:left w:val="single" w:sz="4" w:space="0" w:color="auto"/>
              <w:bottom w:val="single" w:sz="4" w:space="0" w:color="000000"/>
              <w:right w:val="single" w:sz="4" w:space="0" w:color="000000"/>
            </w:tcBorders>
            <w:vAlign w:val="center"/>
          </w:tcPr>
          <w:p w:rsidR="002B1627" w:rsidRDefault="002B1627">
            <w:pPr>
              <w:spacing w:line="240" w:lineRule="exact"/>
              <w:jc w:val="center"/>
              <w:rPr>
                <w:rFonts w:ascii="宋体" w:eastAsia="宋体" w:hAnsi="宋体" w:cs="宋体"/>
                <w:szCs w:val="21"/>
              </w:rPr>
            </w:pPr>
          </w:p>
        </w:tc>
      </w:tr>
      <w:tr w:rsidR="002B1627">
        <w:trPr>
          <w:trHeight w:val="363"/>
        </w:trPr>
        <w:tc>
          <w:tcPr>
            <w:tcW w:w="781" w:type="dxa"/>
            <w:tcBorders>
              <w:top w:val="single" w:sz="4" w:space="0" w:color="000000"/>
              <w:left w:val="single" w:sz="4" w:space="0" w:color="000000"/>
              <w:bottom w:val="single" w:sz="4" w:space="0" w:color="000000"/>
              <w:right w:val="single" w:sz="4" w:space="0" w:color="000000"/>
            </w:tcBorders>
            <w:vAlign w:val="center"/>
          </w:tcPr>
          <w:p w:rsidR="002B1627" w:rsidRDefault="008B6B02">
            <w:pPr>
              <w:widowControl/>
              <w:jc w:val="center"/>
              <w:textAlignment w:val="center"/>
              <w:rPr>
                <w:rFonts w:ascii="宋体" w:eastAsia="宋体" w:hAnsi="宋体" w:cs="宋体"/>
                <w:kern w:val="0"/>
                <w:szCs w:val="21"/>
              </w:rPr>
            </w:pPr>
            <w:r>
              <w:rPr>
                <w:rFonts w:ascii="宋体" w:eastAsia="宋体" w:hAnsi="宋体" w:cs="宋体" w:hint="eastAsia"/>
                <w:kern w:val="0"/>
                <w:szCs w:val="21"/>
              </w:rPr>
              <w:t>4</w:t>
            </w:r>
          </w:p>
        </w:tc>
        <w:tc>
          <w:tcPr>
            <w:tcW w:w="1308" w:type="dxa"/>
            <w:tcBorders>
              <w:top w:val="single" w:sz="4" w:space="0" w:color="000000"/>
              <w:left w:val="single" w:sz="4" w:space="0" w:color="000000"/>
              <w:bottom w:val="single" w:sz="4" w:space="0" w:color="000000"/>
              <w:right w:val="single" w:sz="4" w:space="0" w:color="000000"/>
            </w:tcBorders>
            <w:vAlign w:val="center"/>
          </w:tcPr>
          <w:p w:rsidR="002B1627" w:rsidRDefault="008B6B02">
            <w:pPr>
              <w:spacing w:line="240" w:lineRule="exact"/>
              <w:jc w:val="center"/>
              <w:rPr>
                <w:rFonts w:ascii="宋体" w:eastAsia="宋体" w:hAnsi="宋体" w:cs="宋体"/>
                <w:kern w:val="0"/>
                <w:szCs w:val="21"/>
              </w:rPr>
            </w:pPr>
            <w:r>
              <w:rPr>
                <w:rFonts w:ascii="宋体" w:eastAsia="宋体" w:hAnsi="宋体" w:cs="宋体" w:hint="eastAsia"/>
                <w:szCs w:val="21"/>
              </w:rPr>
              <w:t>矿泉水</w:t>
            </w:r>
          </w:p>
        </w:tc>
        <w:tc>
          <w:tcPr>
            <w:tcW w:w="1836" w:type="dxa"/>
            <w:tcBorders>
              <w:top w:val="single" w:sz="4" w:space="0" w:color="000000"/>
              <w:left w:val="single" w:sz="4" w:space="0" w:color="000000"/>
              <w:bottom w:val="single" w:sz="4" w:space="0" w:color="000000"/>
              <w:right w:val="single" w:sz="4" w:space="0" w:color="000000"/>
            </w:tcBorders>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万吨</w:t>
            </w:r>
            <w:r>
              <w:rPr>
                <w:rFonts w:ascii="宋体" w:eastAsia="宋体" w:hAnsi="宋体" w:cs="宋体" w:hint="eastAsia"/>
                <w:szCs w:val="21"/>
              </w:rPr>
              <w:t>/</w:t>
            </w:r>
            <w:r>
              <w:rPr>
                <w:rFonts w:ascii="宋体" w:eastAsia="宋体" w:hAnsi="宋体" w:cs="宋体" w:hint="eastAsia"/>
                <w:szCs w:val="21"/>
              </w:rPr>
              <w:t>年</w:t>
            </w:r>
          </w:p>
        </w:tc>
        <w:tc>
          <w:tcPr>
            <w:tcW w:w="890" w:type="dxa"/>
            <w:tcBorders>
              <w:top w:val="single" w:sz="4" w:space="0" w:color="000000"/>
              <w:left w:val="single" w:sz="4" w:space="0" w:color="000000"/>
              <w:bottom w:val="single" w:sz="4" w:space="0" w:color="000000"/>
              <w:right w:val="single" w:sz="4" w:space="0" w:color="000000"/>
            </w:tcBorders>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20</w:t>
            </w:r>
          </w:p>
        </w:tc>
        <w:tc>
          <w:tcPr>
            <w:tcW w:w="867" w:type="dxa"/>
            <w:tcBorders>
              <w:top w:val="single" w:sz="4" w:space="0" w:color="000000"/>
              <w:left w:val="single" w:sz="4" w:space="0" w:color="000000"/>
              <w:bottom w:val="single" w:sz="4" w:space="0" w:color="000000"/>
              <w:right w:val="single" w:sz="4" w:space="0" w:color="000000"/>
            </w:tcBorders>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10</w:t>
            </w:r>
          </w:p>
        </w:tc>
        <w:tc>
          <w:tcPr>
            <w:tcW w:w="853" w:type="dxa"/>
            <w:tcBorders>
              <w:top w:val="single" w:sz="4" w:space="0" w:color="000000"/>
              <w:left w:val="single" w:sz="4" w:space="0" w:color="000000"/>
              <w:bottom w:val="single" w:sz="4" w:space="0" w:color="000000"/>
              <w:right w:val="single" w:sz="4" w:space="0" w:color="auto"/>
            </w:tcBorders>
            <w:vAlign w:val="center"/>
          </w:tcPr>
          <w:p w:rsidR="002B1627" w:rsidRDefault="008B6B02">
            <w:pPr>
              <w:spacing w:line="240" w:lineRule="exact"/>
              <w:jc w:val="center"/>
              <w:rPr>
                <w:rFonts w:ascii="宋体" w:eastAsia="宋体" w:hAnsi="宋体" w:cs="宋体"/>
                <w:szCs w:val="21"/>
              </w:rPr>
            </w:pPr>
            <w:r>
              <w:rPr>
                <w:rFonts w:ascii="宋体" w:eastAsia="宋体" w:hAnsi="宋体" w:cs="宋体" w:hint="eastAsia"/>
                <w:szCs w:val="21"/>
              </w:rPr>
              <w:t>5</w:t>
            </w:r>
          </w:p>
        </w:tc>
        <w:tc>
          <w:tcPr>
            <w:tcW w:w="2385" w:type="dxa"/>
            <w:tcBorders>
              <w:top w:val="single" w:sz="4" w:space="0" w:color="000000"/>
              <w:left w:val="single" w:sz="4" w:space="0" w:color="auto"/>
              <w:bottom w:val="single" w:sz="4" w:space="0" w:color="000000"/>
              <w:right w:val="single" w:sz="4" w:space="0" w:color="000000"/>
            </w:tcBorders>
            <w:vAlign w:val="center"/>
          </w:tcPr>
          <w:p w:rsidR="002B1627" w:rsidRDefault="002B1627">
            <w:pPr>
              <w:spacing w:line="240" w:lineRule="exact"/>
              <w:jc w:val="center"/>
              <w:rPr>
                <w:rFonts w:ascii="宋体" w:eastAsia="宋体" w:hAnsi="宋体" w:cs="宋体"/>
                <w:szCs w:val="21"/>
              </w:rPr>
            </w:pPr>
          </w:p>
        </w:tc>
      </w:tr>
    </w:tbl>
    <w:p w:rsidR="002B1627" w:rsidRDefault="008B6B02">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二、矿山规模结构</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严格控制准入门槛，从源头上确保我市矿产资源规模开发、集约利用。对生产矿山，引入市场竞争机制，综合运用经济、法律和必要的行政手段，坚持以优并劣、扶优扶强。鼓励企业通过平等协商，采取收购、参股、兼并等方式，促进矿产资源向开采技术条件先进、开发利用水平高、安全生产条件好、矿山设备精良的优势矿山聚集。</w:t>
      </w:r>
    </w:p>
    <w:p w:rsidR="002B1627" w:rsidRDefault="008B6B02">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煤炭矿山按照合理开发和有效保护的原则，坚持以供给侧结构</w:t>
      </w:r>
      <w:r w:rsidR="003E65DF">
        <w:rPr>
          <w:rFonts w:ascii="宋体" w:eastAsia="宋体" w:hAnsi="宋体" w:cs="宋体" w:hint="eastAsia"/>
          <w:sz w:val="28"/>
          <w:szCs w:val="28"/>
        </w:rPr>
        <w:t>性</w:t>
      </w:r>
      <w:r>
        <w:rPr>
          <w:rFonts w:ascii="宋体" w:eastAsia="宋体" w:hAnsi="宋体" w:cs="宋体" w:hint="eastAsia"/>
          <w:sz w:val="28"/>
          <w:szCs w:val="28"/>
        </w:rPr>
        <w:t>改革为主线。尽快完成</w:t>
      </w:r>
      <w:r>
        <w:rPr>
          <w:rFonts w:ascii="宋体" w:eastAsia="宋体" w:hAnsi="宋体" w:cs="宋体" w:hint="eastAsia"/>
          <w:sz w:val="28"/>
          <w:szCs w:val="28"/>
        </w:rPr>
        <w:t>30</w:t>
      </w:r>
      <w:r>
        <w:rPr>
          <w:rFonts w:ascii="宋体" w:eastAsia="宋体" w:hAnsi="宋体" w:cs="宋体" w:hint="eastAsia"/>
          <w:sz w:val="28"/>
          <w:szCs w:val="28"/>
        </w:rPr>
        <w:t>万吨</w:t>
      </w:r>
      <w:r>
        <w:rPr>
          <w:rFonts w:ascii="宋体" w:eastAsia="宋体" w:hAnsi="宋体" w:cs="宋体" w:hint="eastAsia"/>
          <w:sz w:val="28"/>
          <w:szCs w:val="28"/>
        </w:rPr>
        <w:t>/</w:t>
      </w:r>
      <w:r>
        <w:rPr>
          <w:rFonts w:ascii="宋体" w:eastAsia="宋体" w:hAnsi="宋体" w:cs="宋体" w:hint="eastAsia"/>
          <w:sz w:val="28"/>
          <w:szCs w:val="28"/>
        </w:rPr>
        <w:t>年以下煤矿分类处置工作，全力推进煤炭升级改造，退出落后产能、低效无效产能，提升安全生产保障水平、促进煤炭行业高质量发展，使我市煤矿企业全部实现采煤机械化、智能化。</w:t>
      </w:r>
    </w:p>
    <w:p w:rsidR="002B1627" w:rsidRDefault="008B6B02">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到</w:t>
      </w:r>
      <w:r>
        <w:rPr>
          <w:rFonts w:ascii="宋体" w:eastAsia="宋体" w:hAnsi="宋体" w:cs="宋体" w:hint="eastAsia"/>
          <w:sz w:val="28"/>
          <w:szCs w:val="28"/>
        </w:rPr>
        <w:t>2025</w:t>
      </w:r>
      <w:r>
        <w:rPr>
          <w:rFonts w:ascii="宋体" w:eastAsia="宋体" w:hAnsi="宋体" w:cs="宋体" w:hint="eastAsia"/>
          <w:sz w:val="28"/>
          <w:szCs w:val="28"/>
        </w:rPr>
        <w:t>年，全市矿山总数控制在</w:t>
      </w:r>
      <w:r>
        <w:rPr>
          <w:rFonts w:ascii="宋体" w:eastAsia="宋体" w:hAnsi="宋体" w:cs="宋体" w:hint="eastAsia"/>
          <w:sz w:val="28"/>
          <w:szCs w:val="28"/>
        </w:rPr>
        <w:t>38</w:t>
      </w:r>
      <w:r>
        <w:rPr>
          <w:rFonts w:ascii="宋体" w:eastAsia="宋体" w:hAnsi="宋体" w:cs="宋体" w:hint="eastAsia"/>
          <w:sz w:val="28"/>
          <w:szCs w:val="28"/>
        </w:rPr>
        <w:t>个以内，大中型矿山数量达到</w:t>
      </w:r>
      <w:r>
        <w:rPr>
          <w:rFonts w:ascii="宋体" w:eastAsia="宋体" w:hAnsi="宋体" w:cs="宋体" w:hint="eastAsia"/>
          <w:sz w:val="28"/>
          <w:szCs w:val="28"/>
        </w:rPr>
        <w:t>35</w:t>
      </w:r>
      <w:r>
        <w:rPr>
          <w:rFonts w:ascii="宋体" w:eastAsia="宋体" w:hAnsi="宋体" w:cs="宋体" w:hint="eastAsia"/>
          <w:sz w:val="28"/>
          <w:szCs w:val="28"/>
        </w:rPr>
        <w:t>个，比例达到</w:t>
      </w:r>
      <w:r>
        <w:rPr>
          <w:rFonts w:ascii="宋体" w:eastAsia="宋体" w:hAnsi="宋体" w:cs="宋体" w:hint="eastAsia"/>
          <w:sz w:val="28"/>
          <w:szCs w:val="28"/>
        </w:rPr>
        <w:t>9</w:t>
      </w: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w:t>
      </w:r>
    </w:p>
    <w:p w:rsidR="002B1627" w:rsidRDefault="008B6B02">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三、矿产品结构</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坚持以市场需求为导向，加大供给侧结构性改革力度，依靠科技</w:t>
      </w:r>
      <w:r>
        <w:rPr>
          <w:rFonts w:ascii="宋体" w:eastAsia="宋体" w:hAnsi="宋体" w:cs="宋体" w:hint="eastAsia"/>
          <w:sz w:val="28"/>
          <w:szCs w:val="28"/>
        </w:rPr>
        <w:lastRenderedPageBreak/>
        <w:t>进步与创新，有序推进资源产业向下游延伸，发展矿产资源深加工产业，促进我市矿业矿产品结构向高新技术方面转变</w:t>
      </w:r>
      <w:r>
        <w:rPr>
          <w:rFonts w:ascii="宋体" w:eastAsia="宋体" w:hAnsi="宋体" w:cs="宋体" w:hint="eastAsia"/>
          <w:sz w:val="28"/>
          <w:szCs w:val="28"/>
        </w:rPr>
        <w:t>。</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推进煤炭企业发展洗选煤产业，支持有实力的企业依托我市煤炭资源开拓煤化工产业，充分挖掘有限的煤炭资源潜力。</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积极谋划规划期内可转入开发的地热资源发展模式，引导企业做好梯级开发和综合利用，逐步形成洗浴、餐饮娱乐、疗养、供暖、温室大棚种植等地热资源后续开发的全方位产业链，拓宽地热资源的应用领域。</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鼓励建筑用砂、建筑用石料矿山企业加大科技投入，改变简单、粗放的传统生产模式，使产品向多粒级砂石骨料、混凝土制品、建材构件系列产品等多品种及完整产业链方向发展，最大限度地发挥我市优势矿产资源在矿业经济发展中的作用。</w:t>
      </w:r>
    </w:p>
    <w:p w:rsidR="002B1627" w:rsidRDefault="008B6B02">
      <w:pPr>
        <w:spacing w:line="360" w:lineRule="auto"/>
        <w:jc w:val="center"/>
        <w:outlineLvl w:val="1"/>
        <w:rPr>
          <w:rFonts w:ascii="Times New Roman" w:eastAsia="仿宋_GB2312" w:hAnsi="Times New Roman" w:cs="宋体"/>
          <w:b/>
          <w:bCs/>
          <w:sz w:val="30"/>
          <w:szCs w:val="30"/>
        </w:rPr>
      </w:pPr>
      <w:bookmarkStart w:id="32" w:name="_Toc112922333"/>
      <w:r>
        <w:rPr>
          <w:rFonts w:ascii="宋体" w:eastAsia="宋体" w:hAnsi="宋体" w:cs="宋体" w:hint="eastAsia"/>
          <w:b/>
          <w:bCs/>
          <w:sz w:val="30"/>
          <w:szCs w:val="30"/>
        </w:rPr>
        <w:t>第</w:t>
      </w:r>
      <w:r>
        <w:rPr>
          <w:rFonts w:ascii="宋体" w:eastAsia="宋体" w:hAnsi="宋体" w:cs="宋体" w:hint="eastAsia"/>
          <w:b/>
          <w:bCs/>
          <w:sz w:val="30"/>
          <w:szCs w:val="30"/>
        </w:rPr>
        <w:t>三节</w:t>
      </w:r>
      <w:r>
        <w:rPr>
          <w:rFonts w:ascii="宋体" w:eastAsia="宋体" w:hAnsi="宋体" w:cs="宋体" w:hint="eastAsia"/>
          <w:b/>
          <w:bCs/>
          <w:sz w:val="30"/>
          <w:szCs w:val="30"/>
        </w:rPr>
        <w:t xml:space="preserve"> </w:t>
      </w:r>
      <w:r>
        <w:rPr>
          <w:rFonts w:ascii="宋体" w:eastAsia="宋体" w:hAnsi="宋体" w:cs="宋体" w:hint="eastAsia"/>
          <w:b/>
          <w:bCs/>
          <w:sz w:val="30"/>
          <w:szCs w:val="30"/>
        </w:rPr>
        <w:t>严格规划准入管理</w:t>
      </w:r>
      <w:bookmarkEnd w:id="32"/>
    </w:p>
    <w:p w:rsidR="002B1627" w:rsidRDefault="008B6B02">
      <w:pPr>
        <w:ind w:firstLineChars="200" w:firstLine="562"/>
        <w:rPr>
          <w:rFonts w:ascii="宋体" w:eastAsia="宋体" w:hAnsi="宋体" w:cs="宋体"/>
          <w:b/>
          <w:sz w:val="28"/>
          <w:szCs w:val="28"/>
        </w:rPr>
      </w:pPr>
      <w:r>
        <w:rPr>
          <w:rFonts w:ascii="宋体" w:eastAsia="宋体" w:hAnsi="宋体" w:cs="宋体" w:hint="eastAsia"/>
          <w:b/>
          <w:sz w:val="28"/>
          <w:szCs w:val="28"/>
        </w:rPr>
        <w:t>一、矿产资源勘查准入管理</w:t>
      </w:r>
    </w:p>
    <w:p w:rsidR="002B1627" w:rsidRDefault="008B6B02">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探矿权申请人应符合相关规定要求，对严重失信的探矿权申请人，依法实行勘查市场禁入机制。严格控制协议出让，通过竞争方式公开、公正获取探矿权。新设探矿权勘查阶段不得低于原有勘查阶段，申请勘查区域与相邻矿业权区域间应保持合理间距。</w:t>
      </w:r>
    </w:p>
    <w:p w:rsidR="002B1627" w:rsidRDefault="008B6B02">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大力推进绿色勘查工作，在地质勘查项目立项、设计、施工、验收全过程中坚持生态保护优先和绿色发展的理念，将生态环境保护要求落到实处，鼓励勘查技术创新，加强新技术方法的应用，逐步健全完善绿色勘查工作体系。</w:t>
      </w:r>
    </w:p>
    <w:p w:rsidR="002B1627" w:rsidRDefault="008B6B02">
      <w:pPr>
        <w:ind w:firstLineChars="200" w:firstLine="562"/>
        <w:rPr>
          <w:rFonts w:ascii="宋体" w:eastAsia="宋体" w:hAnsi="宋体" w:cs="宋体"/>
          <w:b/>
          <w:sz w:val="28"/>
          <w:szCs w:val="28"/>
        </w:rPr>
      </w:pPr>
      <w:r>
        <w:rPr>
          <w:rFonts w:ascii="宋体" w:eastAsia="宋体" w:hAnsi="宋体" w:cs="宋体" w:hint="eastAsia"/>
          <w:b/>
          <w:sz w:val="28"/>
          <w:szCs w:val="28"/>
        </w:rPr>
        <w:lastRenderedPageBreak/>
        <w:t>二、矿产资源开发利用准入管理</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严格执行</w:t>
      </w:r>
      <w:r>
        <w:rPr>
          <w:rFonts w:ascii="宋体" w:eastAsia="宋体" w:hAnsi="宋体" w:cs="宋体" w:hint="eastAsia"/>
          <w:sz w:val="28"/>
          <w:szCs w:val="28"/>
        </w:rPr>
        <w:t>矿产资源开发利用准入制度，以生态文明建设为基础，严格按照国土空间规划和“三线一单”（生态保护红线、环境质量底线、资源利用上线和生态环境准入清单）生态环境分区管控方案有关要求设置矿业权，严禁矿业权重叠现象。优先安排资源利用率高、环境影响小、科技含量大、矿产品附加值高的矿产资源开发利用项目。切实在资源安全保障、资源利用效率、生态环境保护方面提高矿产资源开发准入门槛。新建、改扩建和延续开采矿山必须满足和达到批准的矿山设计和自然资源管理部门提出的“三率”以及废弃物回收利用的要求，否则不予批准。</w:t>
      </w:r>
    </w:p>
    <w:p w:rsidR="002B1627" w:rsidRDefault="008B6B02">
      <w:pPr>
        <w:ind w:firstLineChars="200" w:firstLine="562"/>
        <w:rPr>
          <w:rFonts w:ascii="宋体" w:eastAsia="宋体" w:hAnsi="宋体" w:cs="宋体"/>
          <w:b/>
          <w:sz w:val="28"/>
          <w:szCs w:val="28"/>
        </w:rPr>
      </w:pPr>
      <w:r>
        <w:rPr>
          <w:rFonts w:ascii="宋体" w:eastAsia="宋体" w:hAnsi="宋体" w:cs="宋体" w:hint="eastAsia"/>
          <w:b/>
          <w:sz w:val="28"/>
          <w:szCs w:val="28"/>
        </w:rPr>
        <w:t>三、绿色矿山建设准入</w:t>
      </w:r>
      <w:r>
        <w:rPr>
          <w:rFonts w:ascii="宋体" w:eastAsia="宋体" w:hAnsi="宋体" w:cs="宋体" w:hint="eastAsia"/>
          <w:b/>
          <w:sz w:val="28"/>
          <w:szCs w:val="28"/>
        </w:rPr>
        <w:t>管理</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落实绿色矿山建设准入要求，新建矿山新立采矿权出让过程中，对标绿色矿山建设要求和标准，在采矿权出让合同中明确开发方式、资源利用、矿区生态环境保护等相关要求和违约责任，督促新建矿山严格按照绿色矿山标准要求进行规划、设计、建设和运营管理，全部建成绿色矿山。</w:t>
      </w:r>
    </w:p>
    <w:p w:rsidR="002B1627" w:rsidRDefault="008B6B02">
      <w:pPr>
        <w:ind w:firstLineChars="200" w:firstLine="562"/>
        <w:rPr>
          <w:rFonts w:ascii="宋体" w:eastAsia="宋体" w:hAnsi="宋体" w:cs="宋体"/>
          <w:b/>
          <w:sz w:val="28"/>
          <w:szCs w:val="28"/>
        </w:rPr>
      </w:pPr>
      <w:r>
        <w:rPr>
          <w:rFonts w:ascii="宋体" w:eastAsia="宋体" w:hAnsi="宋体" w:cs="宋体" w:hint="eastAsia"/>
          <w:b/>
          <w:sz w:val="28"/>
          <w:szCs w:val="28"/>
        </w:rPr>
        <w:t>四、矿区生态保护修复准入管理</w:t>
      </w:r>
    </w:p>
    <w:p w:rsidR="002B1627" w:rsidRDefault="008B6B02">
      <w:pPr>
        <w:spacing w:line="360" w:lineRule="auto"/>
        <w:ind w:firstLineChars="200" w:firstLine="560"/>
        <w:rPr>
          <w:rFonts w:ascii="宋体" w:eastAsia="宋体" w:hAnsi="宋体" w:cs="宋体"/>
          <w:sz w:val="28"/>
          <w:szCs w:val="28"/>
        </w:rPr>
        <w:sectPr w:rsidR="002B1627">
          <w:pgSz w:w="11906" w:h="16838"/>
          <w:pgMar w:top="1440" w:right="1803" w:bottom="1440" w:left="1800" w:header="851" w:footer="992" w:gutter="0"/>
          <w:cols w:space="425"/>
          <w:docGrid w:type="lines" w:linePitch="312"/>
        </w:sectPr>
      </w:pPr>
      <w:r>
        <w:rPr>
          <w:rFonts w:ascii="宋体" w:eastAsia="宋体" w:hAnsi="宋体" w:cs="宋体" w:hint="eastAsia"/>
          <w:sz w:val="28"/>
          <w:szCs w:val="28"/>
        </w:rPr>
        <w:t>积极推进矿区生态修复，严格落实资源环境准入。新建矿山必须符合本规划确定的生态保护准入条件，矿山必须编制《矿山地质环境保护与土地复垦方案》，并经有关部门批准</w:t>
      </w:r>
      <w:r>
        <w:rPr>
          <w:rFonts w:ascii="宋体" w:eastAsia="宋体" w:hAnsi="宋体" w:cs="宋体" w:hint="eastAsia"/>
          <w:sz w:val="28"/>
          <w:szCs w:val="28"/>
        </w:rPr>
        <w:t>，</w:t>
      </w:r>
      <w:r>
        <w:rPr>
          <w:rFonts w:ascii="宋体" w:eastAsia="宋体" w:hAnsi="宋体" w:cs="宋体" w:hint="eastAsia"/>
          <w:sz w:val="28"/>
          <w:szCs w:val="28"/>
        </w:rPr>
        <w:t>提交矿山环境影响评价报告及环保部门</w:t>
      </w:r>
      <w:r>
        <w:rPr>
          <w:rFonts w:ascii="宋体" w:eastAsia="宋体" w:hAnsi="宋体" w:cs="宋体" w:hint="eastAsia"/>
          <w:sz w:val="28"/>
          <w:szCs w:val="28"/>
        </w:rPr>
        <w:t>审查意见。生产矿山要着力完善责任机制，按照“边开采、边恢复”的原则，严格落实矿区生态保护的责任，切实做到采</w:t>
      </w:r>
      <w:r>
        <w:rPr>
          <w:rFonts w:ascii="宋体" w:eastAsia="宋体" w:hAnsi="宋体" w:cs="宋体" w:hint="eastAsia"/>
          <w:sz w:val="28"/>
          <w:szCs w:val="28"/>
        </w:rPr>
        <w:lastRenderedPageBreak/>
        <w:t>前预防、采中治理、采后恢复。</w:t>
      </w:r>
    </w:p>
    <w:p w:rsidR="002B1627" w:rsidRDefault="008B6B02">
      <w:pPr>
        <w:pStyle w:val="1"/>
        <w:spacing w:before="0" w:after="0" w:line="360" w:lineRule="auto"/>
        <w:jc w:val="center"/>
        <w:rPr>
          <w:rFonts w:ascii="Times New Roman" w:eastAsia="仿宋_GB2312" w:hAnsi="Times New Roman"/>
          <w:sz w:val="36"/>
          <w:szCs w:val="36"/>
        </w:rPr>
      </w:pPr>
      <w:bookmarkStart w:id="33" w:name="_Toc68596446"/>
      <w:bookmarkStart w:id="34" w:name="_Toc112922334"/>
      <w:bookmarkStart w:id="35" w:name="_Toc88400520"/>
      <w:r>
        <w:rPr>
          <w:rFonts w:ascii="宋体" w:eastAsia="宋体" w:hAnsi="宋体" w:cs="宋体" w:hint="eastAsia"/>
          <w:sz w:val="36"/>
          <w:szCs w:val="36"/>
        </w:rPr>
        <w:lastRenderedPageBreak/>
        <w:t>第五章</w:t>
      </w:r>
      <w:r>
        <w:rPr>
          <w:rFonts w:ascii="宋体" w:eastAsia="宋体" w:hAnsi="宋体" w:cs="宋体" w:hint="eastAsia"/>
          <w:sz w:val="36"/>
          <w:szCs w:val="36"/>
        </w:rPr>
        <w:t xml:space="preserve"> </w:t>
      </w:r>
      <w:r>
        <w:rPr>
          <w:rFonts w:ascii="宋体" w:eastAsia="宋体" w:hAnsi="宋体" w:cs="宋体" w:hint="eastAsia"/>
          <w:sz w:val="36"/>
          <w:szCs w:val="36"/>
        </w:rPr>
        <w:t>绿色矿山建设和矿区生态保护</w:t>
      </w:r>
      <w:bookmarkEnd w:id="33"/>
      <w:bookmarkEnd w:id="34"/>
      <w:bookmarkEnd w:id="35"/>
    </w:p>
    <w:p w:rsidR="002B1627" w:rsidRDefault="008B6B02">
      <w:pPr>
        <w:spacing w:line="360" w:lineRule="auto"/>
        <w:jc w:val="center"/>
        <w:outlineLvl w:val="1"/>
        <w:rPr>
          <w:rFonts w:ascii="Times New Roman" w:eastAsia="仿宋_GB2312" w:hAnsi="Times New Roman" w:cs="宋体"/>
          <w:b/>
          <w:bCs/>
          <w:sz w:val="30"/>
          <w:szCs w:val="30"/>
        </w:rPr>
      </w:pPr>
      <w:bookmarkStart w:id="36" w:name="_Toc88400521"/>
      <w:bookmarkStart w:id="37" w:name="_Toc68596447"/>
      <w:bookmarkStart w:id="38" w:name="_Toc112922335"/>
      <w:r>
        <w:rPr>
          <w:rFonts w:ascii="宋体" w:eastAsia="宋体" w:hAnsi="宋体" w:cs="宋体" w:hint="eastAsia"/>
          <w:b/>
          <w:bCs/>
          <w:sz w:val="30"/>
          <w:szCs w:val="30"/>
        </w:rPr>
        <w:t>第一节</w:t>
      </w:r>
      <w:r>
        <w:rPr>
          <w:rFonts w:ascii="宋体" w:eastAsia="宋体" w:hAnsi="宋体" w:cs="宋体" w:hint="eastAsia"/>
          <w:b/>
          <w:bCs/>
          <w:sz w:val="30"/>
          <w:szCs w:val="30"/>
        </w:rPr>
        <w:t xml:space="preserve"> </w:t>
      </w:r>
      <w:r>
        <w:rPr>
          <w:rFonts w:ascii="宋体" w:eastAsia="宋体" w:hAnsi="宋体" w:cs="宋体" w:hint="eastAsia"/>
          <w:b/>
          <w:bCs/>
          <w:sz w:val="30"/>
          <w:szCs w:val="30"/>
        </w:rPr>
        <w:t>绿色矿山建设</w:t>
      </w:r>
      <w:bookmarkEnd w:id="36"/>
      <w:bookmarkEnd w:id="37"/>
      <w:bookmarkEnd w:id="38"/>
    </w:p>
    <w:p w:rsidR="002B1627" w:rsidRDefault="008B6B02">
      <w:pPr>
        <w:ind w:firstLineChars="200" w:firstLine="562"/>
        <w:rPr>
          <w:rFonts w:ascii="宋体" w:eastAsia="宋体" w:hAnsi="宋体" w:cs="宋体"/>
          <w:b/>
          <w:sz w:val="28"/>
          <w:szCs w:val="28"/>
        </w:rPr>
      </w:pPr>
      <w:r>
        <w:rPr>
          <w:rFonts w:ascii="宋体" w:eastAsia="宋体" w:hAnsi="宋体" w:cs="宋体" w:hint="eastAsia"/>
          <w:b/>
          <w:sz w:val="28"/>
          <w:szCs w:val="28"/>
        </w:rPr>
        <w:t>一、绿色矿山建设总体思路</w:t>
      </w:r>
    </w:p>
    <w:p w:rsidR="002B1627" w:rsidRDefault="008B6B02">
      <w:pPr>
        <w:spacing w:line="360" w:lineRule="auto"/>
        <w:ind w:firstLineChars="200" w:firstLine="560"/>
        <w:rPr>
          <w:rFonts w:ascii="Times New Roman" w:eastAsia="仿宋_GB2312" w:hAnsi="Times New Roman" w:cs="宋体"/>
          <w:sz w:val="28"/>
          <w:szCs w:val="28"/>
        </w:rPr>
      </w:pPr>
      <w:r>
        <w:rPr>
          <w:rFonts w:ascii="宋体" w:eastAsia="宋体" w:hAnsi="宋体" w:cs="宋体" w:hint="eastAsia"/>
          <w:sz w:val="28"/>
          <w:szCs w:val="28"/>
        </w:rPr>
        <w:t>坚持资源开发利用强度和生态环境容量相适应的原则，把绿色发展理念和绿色矿山建设要求贯穿到矿山规划、设计、建设、运营和闭坑全过程，努力形成开采方式科学、资源利用高效、企业管理规范、生产工艺环保、矿山环境优美、矿山社区和谐的绿色矿业发展模式。完善配套激励政策体系，实行科学有序开采，对矿区及周边生态环境扰动控制在可控范围内，实现矿产资源利用集约化、生态化，全面推进白城市绿色矿山建设的各项工作。</w:t>
      </w:r>
    </w:p>
    <w:p w:rsidR="002B1627" w:rsidRDefault="008B6B02">
      <w:pPr>
        <w:ind w:firstLineChars="200" w:firstLine="562"/>
        <w:rPr>
          <w:rFonts w:ascii="宋体" w:eastAsia="宋体" w:hAnsi="宋体" w:cs="宋体"/>
          <w:b/>
          <w:sz w:val="28"/>
          <w:szCs w:val="28"/>
        </w:rPr>
      </w:pPr>
      <w:r>
        <w:rPr>
          <w:rFonts w:ascii="宋体" w:eastAsia="宋体" w:hAnsi="宋体" w:cs="宋体" w:hint="eastAsia"/>
          <w:b/>
          <w:sz w:val="28"/>
          <w:szCs w:val="28"/>
        </w:rPr>
        <w:t>二、绿色矿山建设主要任务</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总结省内国家级绿色矿山建设经验，不断改进开发利用方式，提高开发利用水平，促进节能减排，实行科学有序开采，对矿区及周边生态环境扰动控制在可控制范围内。将“开发有序、高效利用、环境友好、社会和谐”作为白城市绿色矿业发展主要任务，大力发展绿色矿业。</w:t>
      </w:r>
    </w:p>
    <w:p w:rsidR="002B1627" w:rsidRDefault="008B6B02">
      <w:pPr>
        <w:ind w:firstLineChars="200" w:firstLine="562"/>
        <w:rPr>
          <w:rFonts w:ascii="宋体" w:eastAsia="宋体" w:hAnsi="宋体" w:cs="宋体"/>
          <w:b/>
          <w:sz w:val="28"/>
          <w:szCs w:val="28"/>
        </w:rPr>
      </w:pPr>
      <w:r>
        <w:rPr>
          <w:rFonts w:ascii="宋体" w:eastAsia="宋体" w:hAnsi="宋体" w:cs="宋体" w:hint="eastAsia"/>
          <w:b/>
          <w:sz w:val="28"/>
          <w:szCs w:val="28"/>
        </w:rPr>
        <w:t>三、绿色矿山建设组织方式</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各级政府及其自然资源主管部门统筹安排，积极引导。由市自然资源局会同市生态环境局、市财政局等有关部门负责组织推进工作，由县级自然资源主管部门会同生态环境局、财政局等有关部门在负责绿色矿山建设工作的具体落实。由委托的第三方评估机构按要求做好业务支</w:t>
      </w:r>
      <w:r>
        <w:rPr>
          <w:rFonts w:ascii="宋体" w:eastAsia="宋体" w:hAnsi="宋体" w:cs="宋体" w:hint="eastAsia"/>
          <w:sz w:val="28"/>
          <w:szCs w:val="28"/>
        </w:rPr>
        <w:t>撑工作。矿山企业认真履行主体责任，全面履行绿色矿山建设</w:t>
      </w:r>
      <w:r>
        <w:rPr>
          <w:rFonts w:ascii="宋体" w:eastAsia="宋体" w:hAnsi="宋体" w:cs="宋体" w:hint="eastAsia"/>
          <w:sz w:val="28"/>
          <w:szCs w:val="28"/>
        </w:rPr>
        <w:lastRenderedPageBreak/>
        <w:t>义务，加快绿色矿山建设进程。</w:t>
      </w:r>
    </w:p>
    <w:p w:rsidR="002B1627" w:rsidRDefault="008B6B02">
      <w:pPr>
        <w:ind w:firstLineChars="200" w:firstLine="562"/>
        <w:rPr>
          <w:rFonts w:ascii="宋体" w:eastAsia="宋体" w:hAnsi="宋体" w:cs="宋体"/>
          <w:b/>
          <w:sz w:val="28"/>
          <w:szCs w:val="28"/>
        </w:rPr>
      </w:pPr>
      <w:r>
        <w:rPr>
          <w:rFonts w:ascii="宋体" w:eastAsia="宋体" w:hAnsi="宋体" w:cs="宋体" w:hint="eastAsia"/>
          <w:b/>
          <w:sz w:val="28"/>
          <w:szCs w:val="28"/>
        </w:rPr>
        <w:t>四、绿色矿山建设进度安排</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结合白城市实际情况，合理制定本区域内绿色矿山建设安排。规划期内，正在生产的油田矿山基本具备绿色矿山条件，应及早建成。新建的蛟流河煤矿及改扩建的万宝矿业有限公司红旗二井煤矿，在投产一年后应达成绿色矿山建设方案的要求。</w:t>
      </w:r>
    </w:p>
    <w:p w:rsidR="002B1627" w:rsidRDefault="008B6B02">
      <w:pPr>
        <w:ind w:firstLineChars="200" w:firstLine="562"/>
        <w:rPr>
          <w:rFonts w:ascii="宋体" w:eastAsia="宋体" w:hAnsi="宋体" w:cs="宋体"/>
          <w:b/>
          <w:sz w:val="28"/>
          <w:szCs w:val="28"/>
        </w:rPr>
      </w:pPr>
      <w:r>
        <w:rPr>
          <w:rFonts w:ascii="宋体" w:eastAsia="宋体" w:hAnsi="宋体" w:cs="宋体" w:hint="eastAsia"/>
          <w:b/>
          <w:sz w:val="28"/>
          <w:szCs w:val="28"/>
        </w:rPr>
        <w:t>五、绿色矿山建设支持政策和管理措施</w:t>
      </w:r>
    </w:p>
    <w:p w:rsidR="002B1627" w:rsidRDefault="008B6B02">
      <w:pPr>
        <w:ind w:firstLineChars="200" w:firstLine="562"/>
        <w:rPr>
          <w:rFonts w:ascii="宋体" w:eastAsia="宋体" w:hAnsi="宋体" w:cs="宋体"/>
          <w:sz w:val="28"/>
          <w:szCs w:val="28"/>
        </w:rPr>
      </w:pPr>
      <w:r>
        <w:rPr>
          <w:rFonts w:ascii="宋体" w:eastAsia="宋体" w:hAnsi="宋体" w:cs="宋体" w:hint="eastAsia"/>
          <w:b/>
          <w:sz w:val="28"/>
          <w:szCs w:val="28"/>
        </w:rPr>
        <w:t>（一）绿色矿山建设支持政策</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根据国家及吉林省相关政策，结合白城市实际，在矿产资源配置、建设用地使用、财税以及绿色金融等方面，加大对绿色矿山建设的支持力</w:t>
      </w:r>
      <w:r>
        <w:rPr>
          <w:rFonts w:ascii="宋体" w:eastAsia="宋体" w:hAnsi="宋体" w:cs="宋体" w:hint="eastAsia"/>
          <w:sz w:val="28"/>
          <w:szCs w:val="28"/>
        </w:rPr>
        <w:t>度。支持和保障新建绿色矿山、改扩建绿色矿山企业合理的用地需求，发挥资金聚集作用，推动矿业发展方式转变和矿区环境改善，在统筹地方财政资金安排和实施高新技术企业税费减免等方面，加大对绿色矿山财税支持。</w:t>
      </w:r>
    </w:p>
    <w:p w:rsidR="002B1627" w:rsidRDefault="008B6B02">
      <w:pPr>
        <w:ind w:firstLineChars="200" w:firstLine="562"/>
        <w:rPr>
          <w:rFonts w:ascii="宋体" w:eastAsia="宋体" w:hAnsi="宋体" w:cs="宋体"/>
          <w:b/>
          <w:sz w:val="28"/>
          <w:szCs w:val="28"/>
        </w:rPr>
      </w:pPr>
      <w:r>
        <w:rPr>
          <w:rFonts w:ascii="宋体" w:eastAsia="宋体" w:hAnsi="宋体" w:cs="宋体" w:hint="eastAsia"/>
          <w:b/>
          <w:sz w:val="28"/>
          <w:szCs w:val="28"/>
        </w:rPr>
        <w:t>（二）绿色矿山建设管理措施</w:t>
      </w:r>
    </w:p>
    <w:p w:rsidR="002B1627" w:rsidRDefault="008B6B02">
      <w:pPr>
        <w:spacing w:line="360" w:lineRule="auto"/>
        <w:ind w:firstLineChars="200" w:firstLine="562"/>
        <w:rPr>
          <w:rFonts w:ascii="宋体" w:eastAsia="宋体" w:hAnsi="宋体" w:cs="宋体"/>
          <w:sz w:val="28"/>
          <w:szCs w:val="28"/>
        </w:rPr>
      </w:pPr>
      <w:r>
        <w:rPr>
          <w:rFonts w:ascii="宋体" w:eastAsia="宋体" w:hAnsi="宋体" w:cs="宋体" w:hint="eastAsia"/>
          <w:b/>
          <w:bCs/>
          <w:sz w:val="28"/>
          <w:szCs w:val="28"/>
        </w:rPr>
        <w:t>坚持政府相关部门的主导作用。</w:t>
      </w:r>
      <w:r>
        <w:rPr>
          <w:rFonts w:ascii="宋体" w:eastAsia="宋体" w:hAnsi="宋体" w:cs="宋体" w:hint="eastAsia"/>
          <w:sz w:val="28"/>
          <w:szCs w:val="28"/>
        </w:rPr>
        <w:t>市政府相关部门做好政策引导和严格监管工作，明确资源、用地、财税、金融等政策扶持方向，加强绿色矿山建设事中事后监管，督促生产矿山企业自觉按照绿色矿山建设标准不断改进开发利用方式，提高资源开发利用水平。</w:t>
      </w:r>
    </w:p>
    <w:p w:rsidR="002B1627" w:rsidRDefault="008B6B02">
      <w:pPr>
        <w:spacing w:line="360" w:lineRule="auto"/>
        <w:ind w:firstLineChars="200" w:firstLine="562"/>
        <w:rPr>
          <w:rFonts w:ascii="宋体" w:eastAsia="宋体" w:hAnsi="宋体" w:cs="宋体"/>
          <w:sz w:val="28"/>
          <w:szCs w:val="28"/>
        </w:rPr>
      </w:pPr>
      <w:r>
        <w:rPr>
          <w:rFonts w:ascii="宋体" w:eastAsia="宋体" w:hAnsi="宋体" w:cs="宋体" w:hint="eastAsia"/>
          <w:b/>
          <w:bCs/>
          <w:sz w:val="28"/>
          <w:szCs w:val="28"/>
        </w:rPr>
        <w:t>强化第三方评估机构技术支撑作用。</w:t>
      </w:r>
      <w:r>
        <w:rPr>
          <w:rFonts w:ascii="宋体" w:eastAsia="宋体" w:hAnsi="宋体" w:cs="宋体" w:hint="eastAsia"/>
          <w:sz w:val="28"/>
          <w:szCs w:val="28"/>
        </w:rPr>
        <w:t>评估机构应具备开展绿色矿山</w:t>
      </w:r>
      <w:r>
        <w:rPr>
          <w:rFonts w:ascii="宋体" w:eastAsia="宋体" w:hAnsi="宋体" w:cs="宋体" w:hint="eastAsia"/>
          <w:sz w:val="28"/>
          <w:szCs w:val="28"/>
        </w:rPr>
        <w:t>建设评估的能力，严格履行自然资源主管部门明确的权利和义务；评估工作必须以行业标准、技术标准以及相关政策为依据，科学、严</w:t>
      </w:r>
      <w:r>
        <w:rPr>
          <w:rFonts w:ascii="宋体" w:eastAsia="宋体" w:hAnsi="宋体" w:cs="宋体" w:hint="eastAsia"/>
          <w:sz w:val="28"/>
          <w:szCs w:val="28"/>
        </w:rPr>
        <w:lastRenderedPageBreak/>
        <w:t>谨、公平、公正的开展评估。</w:t>
      </w:r>
    </w:p>
    <w:p w:rsidR="002B1627" w:rsidRDefault="008B6B02">
      <w:pPr>
        <w:spacing w:line="360" w:lineRule="auto"/>
        <w:ind w:firstLineChars="200" w:firstLine="562"/>
        <w:rPr>
          <w:rFonts w:ascii="宋体" w:eastAsia="宋体" w:hAnsi="宋体" w:cs="宋体"/>
          <w:sz w:val="28"/>
          <w:szCs w:val="28"/>
        </w:rPr>
      </w:pPr>
      <w:r>
        <w:rPr>
          <w:rFonts w:ascii="宋体" w:eastAsia="宋体" w:hAnsi="宋体" w:cs="宋体" w:hint="eastAsia"/>
          <w:b/>
          <w:bCs/>
          <w:sz w:val="28"/>
          <w:szCs w:val="28"/>
        </w:rPr>
        <w:t>充分发挥社会公众监督作用。</w:t>
      </w:r>
      <w:r>
        <w:rPr>
          <w:rFonts w:ascii="宋体" w:eastAsia="宋体" w:hAnsi="宋体" w:cs="宋体" w:hint="eastAsia"/>
          <w:sz w:val="28"/>
          <w:szCs w:val="28"/>
        </w:rPr>
        <w:t>加大宣传力度，提高公众认知程度，</w:t>
      </w:r>
      <w:r>
        <w:rPr>
          <w:rFonts w:ascii="宋体" w:eastAsia="宋体" w:hAnsi="宋体" w:cs="宋体" w:hint="eastAsia"/>
          <w:sz w:val="28"/>
          <w:szCs w:val="28"/>
        </w:rPr>
        <w:t>政府</w:t>
      </w:r>
      <w:r>
        <w:rPr>
          <w:rFonts w:ascii="宋体" w:eastAsia="宋体" w:hAnsi="宋体" w:cs="宋体" w:hint="eastAsia"/>
          <w:sz w:val="28"/>
          <w:szCs w:val="28"/>
        </w:rPr>
        <w:t>相关部门、矿山企业做好信息公示，自觉接受社会公众监督，对经查实不符合绿色矿山要求的矿山，公开曝光，报省级</w:t>
      </w:r>
      <w:r>
        <w:rPr>
          <w:rFonts w:ascii="宋体" w:eastAsia="宋体" w:hAnsi="宋体" w:cs="宋体" w:hint="eastAsia"/>
          <w:sz w:val="28"/>
          <w:szCs w:val="28"/>
        </w:rPr>
        <w:t>自然资源</w:t>
      </w:r>
      <w:r>
        <w:rPr>
          <w:rFonts w:ascii="宋体" w:eastAsia="宋体" w:hAnsi="宋体" w:cs="宋体" w:hint="eastAsia"/>
          <w:sz w:val="28"/>
          <w:szCs w:val="28"/>
        </w:rPr>
        <w:t>主管部门，从绿色矿山名录中除名。</w:t>
      </w:r>
    </w:p>
    <w:p w:rsidR="002B1627" w:rsidRDefault="008B6B02">
      <w:pPr>
        <w:spacing w:line="360" w:lineRule="auto"/>
        <w:jc w:val="center"/>
        <w:outlineLvl w:val="1"/>
        <w:rPr>
          <w:rFonts w:ascii="Times New Roman" w:eastAsia="仿宋_GB2312" w:hAnsi="Times New Roman" w:cs="宋体"/>
          <w:b/>
          <w:bCs/>
          <w:sz w:val="30"/>
          <w:szCs w:val="30"/>
        </w:rPr>
      </w:pPr>
      <w:bookmarkStart w:id="39" w:name="_Toc112922336"/>
      <w:r>
        <w:rPr>
          <w:rFonts w:ascii="宋体" w:eastAsia="宋体" w:hAnsi="宋体" w:cs="宋体" w:hint="eastAsia"/>
          <w:b/>
          <w:bCs/>
          <w:sz w:val="30"/>
          <w:szCs w:val="30"/>
        </w:rPr>
        <w:t>第二节</w:t>
      </w:r>
      <w:r>
        <w:rPr>
          <w:rFonts w:ascii="宋体" w:eastAsia="宋体" w:hAnsi="宋体" w:cs="宋体" w:hint="eastAsia"/>
          <w:b/>
          <w:bCs/>
          <w:sz w:val="30"/>
          <w:szCs w:val="30"/>
        </w:rPr>
        <w:t xml:space="preserve"> </w:t>
      </w:r>
      <w:r>
        <w:rPr>
          <w:rFonts w:ascii="宋体" w:eastAsia="宋体" w:hAnsi="宋体" w:cs="宋体" w:hint="eastAsia"/>
          <w:b/>
          <w:bCs/>
          <w:sz w:val="30"/>
          <w:szCs w:val="30"/>
        </w:rPr>
        <w:t>矿区生态保护修复</w:t>
      </w:r>
      <w:bookmarkEnd w:id="39"/>
    </w:p>
    <w:p w:rsidR="002B1627" w:rsidRDefault="008B6B02">
      <w:pPr>
        <w:ind w:firstLineChars="200" w:firstLine="562"/>
        <w:rPr>
          <w:rFonts w:ascii="宋体" w:eastAsia="宋体" w:hAnsi="宋体" w:cs="宋体"/>
          <w:b/>
          <w:sz w:val="28"/>
          <w:szCs w:val="28"/>
        </w:rPr>
      </w:pPr>
      <w:r>
        <w:rPr>
          <w:rFonts w:ascii="宋体" w:eastAsia="宋体" w:hAnsi="宋体" w:cs="宋体" w:hint="eastAsia"/>
          <w:b/>
          <w:sz w:val="28"/>
          <w:szCs w:val="28"/>
        </w:rPr>
        <w:t>一、新建矿山生态环境保护</w:t>
      </w:r>
    </w:p>
    <w:p w:rsidR="002B1627" w:rsidRDefault="008B6B02">
      <w:pPr>
        <w:spacing w:line="360" w:lineRule="auto"/>
        <w:ind w:firstLineChars="200" w:firstLine="560"/>
        <w:rPr>
          <w:rFonts w:ascii="Times New Roman" w:eastAsia="仿宋_GB2312" w:hAnsi="Times New Roman" w:cs="宋体"/>
          <w:sz w:val="28"/>
          <w:szCs w:val="28"/>
        </w:rPr>
      </w:pPr>
      <w:r>
        <w:rPr>
          <w:rFonts w:ascii="宋体" w:eastAsia="宋体" w:hAnsi="宋体" w:cs="宋体" w:hint="eastAsia"/>
          <w:sz w:val="28"/>
          <w:szCs w:val="28"/>
        </w:rPr>
        <w:t>新建矿山必须符合生态环境准入条件，采矿权申请人在申请办理采矿许可证前，应当自行编制或委托有关机构编制可行性矿山地质环境保护与土地复垦方案并经有关部门审查通过，进行资源开发的经济效益与环境效益综合评估，建立完善的矿山生态环境和土地复垦监测制度，使矿山生产时能及时掌握矿山生态环境和土地复垦情况，做到边开采、边保护、边治理。</w:t>
      </w:r>
    </w:p>
    <w:p w:rsidR="002B1627" w:rsidRDefault="008B6B02">
      <w:pPr>
        <w:ind w:firstLineChars="200" w:firstLine="562"/>
        <w:rPr>
          <w:rFonts w:ascii="Times New Roman" w:eastAsia="仿宋_GB2312" w:hAnsi="Times New Roman"/>
          <w:b/>
          <w:sz w:val="28"/>
          <w:szCs w:val="28"/>
        </w:rPr>
      </w:pPr>
      <w:r>
        <w:rPr>
          <w:rFonts w:ascii="宋体" w:eastAsia="宋体" w:hAnsi="宋体" w:cs="宋体" w:hint="eastAsia"/>
          <w:b/>
          <w:sz w:val="28"/>
          <w:szCs w:val="28"/>
        </w:rPr>
        <w:t>二、生产矿山生态环境保护及修复</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生产矿山企业必须按照“谁开发、谁保护，谁污染、谁治理，谁破坏、谁恢复”的原则，依法履行环境保护和土地复垦义务。规范矿山地质环境治理恢复基金的缴存、使用和监管，</w:t>
      </w:r>
      <w:r>
        <w:rPr>
          <w:rFonts w:ascii="宋体" w:eastAsia="宋体" w:hAnsi="宋体" w:cs="宋体" w:hint="eastAsia"/>
          <w:sz w:val="28"/>
          <w:szCs w:val="28"/>
        </w:rPr>
        <w:t>为矿区生态保护修复提供资金保障。按照经过论证的矿山地质环境保护与土地复垦方案中安排的任务和时序进行矿山生态环境治理修复及土地复垦，使矿山生态环境修复与矿产资源开采活动同步进行，最大限度地减少矿业活动对生态环境的影响，不得遗留矿山地质环境问题。</w:t>
      </w:r>
    </w:p>
    <w:p w:rsidR="002B1627" w:rsidRDefault="002B1627">
      <w:pPr>
        <w:rPr>
          <w:rFonts w:ascii="宋体" w:eastAsia="宋体" w:hAnsi="宋体" w:cs="宋体"/>
          <w:b/>
          <w:sz w:val="28"/>
          <w:szCs w:val="28"/>
        </w:rPr>
      </w:pPr>
    </w:p>
    <w:p w:rsidR="002B1627" w:rsidRDefault="008B6B02">
      <w:pPr>
        <w:ind w:firstLineChars="200" w:firstLine="562"/>
        <w:rPr>
          <w:rFonts w:ascii="宋体" w:eastAsia="宋体" w:hAnsi="宋体" w:cs="宋体"/>
          <w:b/>
          <w:sz w:val="28"/>
          <w:szCs w:val="28"/>
        </w:rPr>
      </w:pPr>
      <w:r>
        <w:rPr>
          <w:rFonts w:ascii="宋体" w:eastAsia="宋体" w:hAnsi="宋体" w:cs="宋体" w:hint="eastAsia"/>
          <w:b/>
          <w:sz w:val="28"/>
          <w:szCs w:val="28"/>
        </w:rPr>
        <w:lastRenderedPageBreak/>
        <w:t>三、创新生态修复工作机制</w:t>
      </w:r>
    </w:p>
    <w:p w:rsidR="002B1627" w:rsidRDefault="008B6B02">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（一）加强矿山地质环境调查与监测</w:t>
      </w:r>
    </w:p>
    <w:p w:rsidR="002B1627" w:rsidRDefault="008B6B02">
      <w:pPr>
        <w:spacing w:line="360" w:lineRule="auto"/>
        <w:ind w:firstLineChars="200" w:firstLine="560"/>
        <w:rPr>
          <w:rFonts w:ascii="Times New Roman" w:eastAsia="仿宋_GB2312" w:hAnsi="Times New Roman"/>
          <w:sz w:val="28"/>
          <w:szCs w:val="28"/>
        </w:rPr>
      </w:pPr>
      <w:r>
        <w:rPr>
          <w:rFonts w:ascii="宋体" w:eastAsia="宋体" w:hAnsi="宋体" w:cs="宋体" w:hint="eastAsia"/>
          <w:sz w:val="28"/>
          <w:szCs w:val="28"/>
        </w:rPr>
        <w:t>积极开展矿山地质环境保护与治理基础理论和技术方法研究，推广应用经济且安全的新技术、新手段进行矿山地质环境调查工作，加强各级地质环境监测机构和环境保护机构应发挥调查监测的作用，完善矿山地质环境动态监测网与矿山</w:t>
      </w:r>
      <w:r>
        <w:rPr>
          <w:rFonts w:ascii="宋体" w:eastAsia="宋体" w:hAnsi="宋体" w:cs="宋体" w:hint="eastAsia"/>
          <w:sz w:val="28"/>
          <w:szCs w:val="28"/>
        </w:rPr>
        <w:t>地质环境管理信息系统，建立重点区域和重点矿山地质灾害群测群防、预警预报体系，实行矿山地质环境监测预警报告制度，及时发布预报信息，提高我市矿山地质环境保护和治理恢复能力与水平。</w:t>
      </w:r>
    </w:p>
    <w:p w:rsidR="002B1627" w:rsidRDefault="008B6B02">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（二）健全完善治理恢复基金制度</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不断完善矿山地质环境治理恢复基金制度，跟踪矿山地质环境治理恢复基金制度执行情况，抽查矿山企业基金的建立、提取、使用、公示情况，评估矿山环境治理恢复成效，针对存在的问题对矿山地质环境治理恢复基金制度提出合理建议及时进行完善，实现资源高效、绿色开发和矿区生态环境的整体保护和系统修复。</w:t>
      </w:r>
    </w:p>
    <w:p w:rsidR="002B1627" w:rsidRDefault="008B6B02">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（三）加强矿山地质环境保护与恢复治理监督检查</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采矿权人履行矿山地质环境保护与恢复治理义务“双随机、一公开”监督检查，坚持依法监管、公正高效、公开透明、协同推进的原则，规范监管行为，创新管理方式，强化市场主体自律和社会监督，提高监管效能，维护公平正义。</w:t>
      </w:r>
    </w:p>
    <w:p w:rsidR="002B1627" w:rsidRDefault="002B1627">
      <w:pPr>
        <w:spacing w:line="360" w:lineRule="auto"/>
        <w:jc w:val="center"/>
        <w:rPr>
          <w:rFonts w:ascii="宋体" w:eastAsia="宋体" w:hAnsi="宋体" w:cs="宋体"/>
          <w:sz w:val="36"/>
          <w:szCs w:val="36"/>
        </w:rPr>
      </w:pPr>
    </w:p>
    <w:p w:rsidR="002B1627" w:rsidRDefault="002B1627">
      <w:pPr>
        <w:spacing w:line="360" w:lineRule="auto"/>
        <w:jc w:val="center"/>
        <w:rPr>
          <w:rFonts w:ascii="宋体" w:eastAsia="宋体" w:hAnsi="宋体" w:cs="宋体"/>
          <w:sz w:val="36"/>
          <w:szCs w:val="36"/>
        </w:rPr>
      </w:pPr>
    </w:p>
    <w:p w:rsidR="002B1627" w:rsidRDefault="008B6B02">
      <w:pPr>
        <w:pStyle w:val="1"/>
        <w:spacing w:before="0" w:after="0" w:line="360" w:lineRule="auto"/>
        <w:jc w:val="center"/>
        <w:rPr>
          <w:rFonts w:ascii="Times New Roman" w:eastAsia="仿宋_GB2312" w:hAnsi="Times New Roman"/>
          <w:sz w:val="36"/>
          <w:szCs w:val="36"/>
        </w:rPr>
      </w:pPr>
      <w:bookmarkStart w:id="40" w:name="_Toc112922337"/>
      <w:r>
        <w:rPr>
          <w:rFonts w:ascii="宋体" w:eastAsia="宋体" w:hAnsi="宋体" w:cs="宋体" w:hint="eastAsia"/>
          <w:sz w:val="36"/>
          <w:szCs w:val="36"/>
        </w:rPr>
        <w:lastRenderedPageBreak/>
        <w:t>第六章</w:t>
      </w:r>
      <w:r>
        <w:rPr>
          <w:rFonts w:ascii="宋体" w:eastAsia="宋体" w:hAnsi="宋体" w:cs="宋体" w:hint="eastAsia"/>
          <w:sz w:val="36"/>
          <w:szCs w:val="36"/>
        </w:rPr>
        <w:t xml:space="preserve"> </w:t>
      </w:r>
      <w:r>
        <w:rPr>
          <w:rFonts w:ascii="宋体" w:eastAsia="宋体" w:hAnsi="宋体" w:cs="宋体" w:hint="eastAsia"/>
          <w:sz w:val="36"/>
          <w:szCs w:val="36"/>
        </w:rPr>
        <w:t>规划保障措施</w:t>
      </w:r>
      <w:bookmarkEnd w:id="40"/>
    </w:p>
    <w:p w:rsidR="002B1627" w:rsidRDefault="008B6B02">
      <w:pPr>
        <w:spacing w:line="360" w:lineRule="auto"/>
        <w:jc w:val="center"/>
        <w:outlineLvl w:val="1"/>
        <w:rPr>
          <w:rFonts w:ascii="Times New Roman" w:eastAsia="仿宋_GB2312" w:hAnsi="Times New Roman" w:cs="宋体"/>
          <w:b/>
          <w:bCs/>
          <w:sz w:val="30"/>
          <w:szCs w:val="30"/>
        </w:rPr>
      </w:pPr>
      <w:bookmarkStart w:id="41" w:name="_Toc112922338"/>
      <w:r>
        <w:rPr>
          <w:rFonts w:ascii="宋体" w:eastAsia="宋体" w:hAnsi="宋体" w:cs="宋体" w:hint="eastAsia"/>
          <w:b/>
          <w:bCs/>
          <w:sz w:val="30"/>
          <w:szCs w:val="30"/>
        </w:rPr>
        <w:t>第一节</w:t>
      </w:r>
      <w:r>
        <w:rPr>
          <w:rFonts w:ascii="宋体" w:eastAsia="宋体" w:hAnsi="宋体" w:cs="宋体" w:hint="eastAsia"/>
          <w:b/>
          <w:bCs/>
          <w:sz w:val="30"/>
          <w:szCs w:val="30"/>
        </w:rPr>
        <w:t xml:space="preserve"> </w:t>
      </w:r>
      <w:r>
        <w:rPr>
          <w:rFonts w:ascii="宋体" w:eastAsia="宋体" w:hAnsi="宋体" w:cs="宋体" w:hint="eastAsia"/>
          <w:b/>
          <w:bCs/>
          <w:sz w:val="30"/>
          <w:szCs w:val="30"/>
        </w:rPr>
        <w:t>严格规划实施目标责任制度</w:t>
      </w:r>
      <w:bookmarkEnd w:id="41"/>
    </w:p>
    <w:p w:rsidR="002B1627" w:rsidRDefault="008B6B02">
      <w:pPr>
        <w:spacing w:line="360" w:lineRule="auto"/>
        <w:ind w:firstLineChars="200" w:firstLine="560"/>
        <w:rPr>
          <w:rFonts w:ascii="Times New Roman" w:eastAsia="仿宋_GB2312" w:hAnsi="Times New Roman"/>
          <w:sz w:val="28"/>
          <w:szCs w:val="28"/>
        </w:rPr>
      </w:pPr>
      <w:r>
        <w:rPr>
          <w:rFonts w:ascii="宋体" w:eastAsia="宋体" w:hAnsi="宋体" w:cs="宋体" w:hint="eastAsia"/>
          <w:sz w:val="28"/>
          <w:szCs w:val="28"/>
        </w:rPr>
        <w:t>建立完善矿产资源规划实施目标责任制度并严格落实，按照管理职责将规划目标任务进行分解落实，重点对规划目标、勘查开发布局落实情况加强监督管理，确保规划确定的各项任务落到实处。加强规划实施组织领导，健全规</w:t>
      </w:r>
      <w:r>
        <w:rPr>
          <w:rFonts w:ascii="宋体" w:eastAsia="宋体" w:hAnsi="宋体" w:cs="宋体" w:hint="eastAsia"/>
          <w:sz w:val="28"/>
          <w:szCs w:val="28"/>
        </w:rPr>
        <w:t>划管理体制，完善规划运行机制，推进矿产资源勘查、开发利用及保护工作。</w:t>
      </w:r>
    </w:p>
    <w:p w:rsidR="002B1627" w:rsidRDefault="008B6B02">
      <w:pPr>
        <w:spacing w:line="360" w:lineRule="auto"/>
        <w:jc w:val="center"/>
        <w:outlineLvl w:val="1"/>
        <w:rPr>
          <w:rFonts w:ascii="宋体" w:eastAsia="宋体" w:hAnsi="宋体" w:cs="宋体"/>
          <w:b/>
          <w:bCs/>
          <w:sz w:val="30"/>
          <w:szCs w:val="30"/>
        </w:rPr>
      </w:pPr>
      <w:bookmarkStart w:id="42" w:name="_Toc112922339"/>
      <w:r>
        <w:rPr>
          <w:rFonts w:ascii="宋体" w:eastAsia="宋体" w:hAnsi="宋体" w:cs="宋体" w:hint="eastAsia"/>
          <w:b/>
          <w:bCs/>
          <w:sz w:val="30"/>
          <w:szCs w:val="30"/>
        </w:rPr>
        <w:t>第二节</w:t>
      </w:r>
      <w:r>
        <w:rPr>
          <w:rFonts w:ascii="宋体" w:eastAsia="宋体" w:hAnsi="宋体" w:cs="宋体" w:hint="eastAsia"/>
          <w:b/>
          <w:bCs/>
          <w:sz w:val="30"/>
          <w:szCs w:val="30"/>
        </w:rPr>
        <w:t xml:space="preserve"> </w:t>
      </w:r>
      <w:r>
        <w:rPr>
          <w:rFonts w:ascii="宋体" w:eastAsia="宋体" w:hAnsi="宋体" w:cs="宋体" w:hint="eastAsia"/>
          <w:b/>
          <w:bCs/>
          <w:sz w:val="30"/>
          <w:szCs w:val="30"/>
        </w:rPr>
        <w:t>健全完善规划实施调整机制</w:t>
      </w:r>
      <w:bookmarkEnd w:id="42"/>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涉及勘查开发重大布局结构调整的，必须严格执行规划调整的有关规定，并进行科学论证。根据地质找矿新发现、新成果，确定需要新增勘查开采规划区块，或需对已有勘查开采规划区块范围进行调整的，可由原规划编制机关对其必要性进行组织论证，审定调整方案，报原审批机关备案。</w:t>
      </w:r>
    </w:p>
    <w:p w:rsidR="002B1627" w:rsidRDefault="008B6B02">
      <w:pPr>
        <w:spacing w:line="360" w:lineRule="auto"/>
        <w:jc w:val="center"/>
        <w:outlineLvl w:val="1"/>
        <w:rPr>
          <w:rFonts w:ascii="宋体" w:eastAsia="宋体" w:hAnsi="宋体" w:cs="宋体"/>
          <w:b/>
          <w:bCs/>
          <w:sz w:val="30"/>
          <w:szCs w:val="30"/>
        </w:rPr>
      </w:pPr>
      <w:bookmarkStart w:id="43" w:name="_Toc112922340"/>
      <w:r>
        <w:rPr>
          <w:rFonts w:ascii="宋体" w:eastAsia="宋体" w:hAnsi="宋体" w:cs="宋体" w:hint="eastAsia"/>
          <w:b/>
          <w:bCs/>
          <w:sz w:val="30"/>
          <w:szCs w:val="30"/>
        </w:rPr>
        <w:t>第三节</w:t>
      </w:r>
      <w:r>
        <w:rPr>
          <w:rFonts w:ascii="宋体" w:eastAsia="宋体" w:hAnsi="宋体" w:cs="宋体" w:hint="eastAsia"/>
          <w:b/>
          <w:bCs/>
          <w:sz w:val="30"/>
          <w:szCs w:val="30"/>
        </w:rPr>
        <w:t xml:space="preserve"> </w:t>
      </w:r>
      <w:r>
        <w:rPr>
          <w:rFonts w:ascii="宋体" w:eastAsia="宋体" w:hAnsi="宋体" w:cs="宋体" w:hint="eastAsia"/>
          <w:b/>
          <w:bCs/>
          <w:sz w:val="30"/>
          <w:szCs w:val="30"/>
        </w:rPr>
        <w:t>加强规划实施情况监督检查</w:t>
      </w:r>
      <w:bookmarkEnd w:id="43"/>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加强规划实施过程中的监督检查，重点对矿产勘查的规范性、开采总量调控、矿产资源利用效率、布局结构优化调整、地质环境治理恢</w:t>
      </w:r>
      <w:r>
        <w:rPr>
          <w:rFonts w:ascii="宋体" w:eastAsia="宋体" w:hAnsi="宋体" w:cs="宋体" w:hint="eastAsia"/>
          <w:sz w:val="28"/>
          <w:szCs w:val="28"/>
        </w:rPr>
        <w:t>复和土地复垦目标任务等完成情况及规划调整合规情况进行检查。广泛接受群众监督，通过各种方式和渠道，扩大征询群众意见，增加透明度，防止不合理变更规划内容，避免规划管理审批过程中的错误，保证规划顺利实施。</w:t>
      </w:r>
    </w:p>
    <w:p w:rsidR="002B1627" w:rsidRDefault="002B1627">
      <w:pPr>
        <w:spacing w:line="360" w:lineRule="auto"/>
        <w:ind w:firstLineChars="200" w:firstLine="560"/>
        <w:rPr>
          <w:rFonts w:ascii="宋体" w:eastAsia="宋体" w:hAnsi="宋体" w:cs="宋体"/>
          <w:sz w:val="28"/>
          <w:szCs w:val="28"/>
        </w:rPr>
      </w:pPr>
    </w:p>
    <w:p w:rsidR="002B1627" w:rsidRDefault="002B1627">
      <w:pPr>
        <w:spacing w:line="360" w:lineRule="auto"/>
        <w:ind w:firstLineChars="200" w:firstLine="560"/>
        <w:rPr>
          <w:rFonts w:ascii="宋体" w:eastAsia="宋体" w:hAnsi="宋体" w:cs="宋体"/>
          <w:sz w:val="28"/>
          <w:szCs w:val="28"/>
        </w:rPr>
      </w:pPr>
    </w:p>
    <w:p w:rsidR="002B1627" w:rsidRDefault="008B6B02">
      <w:pPr>
        <w:spacing w:line="360" w:lineRule="auto"/>
        <w:jc w:val="center"/>
        <w:outlineLvl w:val="1"/>
        <w:rPr>
          <w:rFonts w:ascii="宋体" w:eastAsia="宋体" w:hAnsi="宋体" w:cs="宋体"/>
          <w:b/>
          <w:bCs/>
          <w:sz w:val="30"/>
          <w:szCs w:val="30"/>
        </w:rPr>
      </w:pPr>
      <w:bookmarkStart w:id="44" w:name="_Toc112922341"/>
      <w:r>
        <w:rPr>
          <w:rFonts w:ascii="宋体" w:eastAsia="宋体" w:hAnsi="宋体" w:cs="宋体" w:hint="eastAsia"/>
          <w:b/>
          <w:bCs/>
          <w:sz w:val="30"/>
          <w:szCs w:val="30"/>
        </w:rPr>
        <w:lastRenderedPageBreak/>
        <w:t>第四节</w:t>
      </w:r>
      <w:r>
        <w:rPr>
          <w:rFonts w:ascii="宋体" w:eastAsia="宋体" w:hAnsi="宋体" w:cs="宋体" w:hint="eastAsia"/>
          <w:b/>
          <w:bCs/>
          <w:sz w:val="30"/>
          <w:szCs w:val="30"/>
        </w:rPr>
        <w:t xml:space="preserve"> </w:t>
      </w:r>
      <w:r>
        <w:rPr>
          <w:rFonts w:ascii="宋体" w:eastAsia="宋体" w:hAnsi="宋体" w:cs="宋体" w:hint="eastAsia"/>
          <w:b/>
          <w:bCs/>
          <w:sz w:val="30"/>
          <w:szCs w:val="30"/>
        </w:rPr>
        <w:t>提高规划管理信息化水平</w:t>
      </w:r>
      <w:bookmarkEnd w:id="44"/>
    </w:p>
    <w:p w:rsidR="002B1627" w:rsidRDefault="008B6B02">
      <w:pPr>
        <w:spacing w:line="360" w:lineRule="auto"/>
        <w:ind w:firstLineChars="200" w:firstLine="560"/>
        <w:rPr>
          <w:rFonts w:ascii="Times New Roman" w:eastAsia="仿宋_GB2312" w:hAnsi="Times New Roman" w:cs="宋体"/>
          <w:sz w:val="28"/>
          <w:szCs w:val="28"/>
        </w:rPr>
      </w:pPr>
      <w:r>
        <w:rPr>
          <w:rFonts w:ascii="宋体" w:eastAsia="宋体" w:hAnsi="宋体" w:cs="宋体" w:hint="eastAsia"/>
          <w:sz w:val="28"/>
          <w:szCs w:val="28"/>
        </w:rPr>
        <w:t>集成规划编制成果，建设并维护规划数据库，积极做好本级规划信息服务平台和省级规划数据动态管理平台建设的配套工作。加强规划数据库与其他管理数据库互联互通，实现规划信息资源与相关信息资源的整合和共享。加快建立具有信息管理、分析查询、监督评价和辅助决策功能的规划管理信息系统，及时纳入自然资源“一张图”，为矿产资源管理提供规划信息支撑。加快推广规划管理和监督中空间数据库等现代信息技术方法的应用。强化人才培养和队伍建设，培育德才兼备、结构合理、素质优良的规划专业人才队伍，增强规划管理能力，实现基层矿产资源管理全面到位，</w:t>
      </w:r>
      <w:r>
        <w:rPr>
          <w:rFonts w:ascii="宋体" w:eastAsia="宋体" w:hAnsi="宋体" w:cs="宋体" w:hint="eastAsia"/>
          <w:sz w:val="28"/>
          <w:szCs w:val="28"/>
        </w:rPr>
        <w:t>整体提高规划管理效率和信息化服务水平。</w:t>
      </w:r>
    </w:p>
    <w:p w:rsidR="002B1627" w:rsidRDefault="002B1627">
      <w:pPr>
        <w:spacing w:line="360" w:lineRule="auto"/>
        <w:ind w:firstLineChars="200" w:firstLine="560"/>
        <w:rPr>
          <w:rFonts w:ascii="Times New Roman" w:eastAsia="仿宋_GB2312" w:hAnsi="Times New Roman" w:cs="宋体"/>
          <w:sz w:val="28"/>
          <w:szCs w:val="28"/>
        </w:rPr>
        <w:sectPr w:rsidR="002B1627">
          <w:pgSz w:w="11906" w:h="16838"/>
          <w:pgMar w:top="1440" w:right="1803" w:bottom="1440" w:left="1800" w:header="851" w:footer="992" w:gutter="0"/>
          <w:cols w:space="425"/>
          <w:docGrid w:type="lines" w:linePitch="312"/>
        </w:sectPr>
      </w:pPr>
    </w:p>
    <w:p w:rsidR="002B1627" w:rsidRDefault="008B6B02">
      <w:pPr>
        <w:pStyle w:val="1"/>
        <w:spacing w:before="0" w:after="0" w:line="360" w:lineRule="auto"/>
        <w:jc w:val="center"/>
        <w:rPr>
          <w:rFonts w:ascii="Times New Roman" w:eastAsia="仿宋_GB2312" w:hAnsi="Times New Roman"/>
          <w:sz w:val="36"/>
          <w:szCs w:val="36"/>
        </w:rPr>
      </w:pPr>
      <w:bookmarkStart w:id="45" w:name="_Toc112922342"/>
      <w:r>
        <w:rPr>
          <w:rFonts w:ascii="宋体" w:eastAsia="宋体" w:hAnsi="宋体" w:cs="宋体" w:hint="eastAsia"/>
          <w:sz w:val="36"/>
          <w:szCs w:val="36"/>
        </w:rPr>
        <w:lastRenderedPageBreak/>
        <w:t>第七章</w:t>
      </w:r>
      <w:r>
        <w:rPr>
          <w:rFonts w:ascii="宋体" w:eastAsia="宋体" w:hAnsi="宋体" w:cs="宋体" w:hint="eastAsia"/>
          <w:sz w:val="36"/>
          <w:szCs w:val="36"/>
        </w:rPr>
        <w:t xml:space="preserve"> </w:t>
      </w:r>
      <w:r>
        <w:rPr>
          <w:rFonts w:ascii="宋体" w:eastAsia="宋体" w:hAnsi="宋体" w:cs="宋体" w:hint="eastAsia"/>
          <w:sz w:val="36"/>
          <w:szCs w:val="36"/>
        </w:rPr>
        <w:t>规划环境影响评价</w:t>
      </w:r>
      <w:bookmarkEnd w:id="45"/>
    </w:p>
    <w:p w:rsidR="002B1627" w:rsidRDefault="008B6B02">
      <w:pPr>
        <w:spacing w:line="360" w:lineRule="auto"/>
        <w:jc w:val="center"/>
        <w:outlineLvl w:val="1"/>
        <w:rPr>
          <w:rFonts w:ascii="Times New Roman" w:eastAsia="仿宋_GB2312" w:hAnsi="Times New Roman" w:cs="宋体"/>
          <w:b/>
          <w:bCs/>
          <w:sz w:val="30"/>
          <w:szCs w:val="30"/>
        </w:rPr>
      </w:pPr>
      <w:bookmarkStart w:id="46" w:name="_Toc112922343"/>
      <w:r>
        <w:rPr>
          <w:rFonts w:ascii="宋体" w:eastAsia="宋体" w:hAnsi="宋体" w:cs="宋体" w:hint="eastAsia"/>
          <w:b/>
          <w:bCs/>
          <w:sz w:val="30"/>
          <w:szCs w:val="30"/>
        </w:rPr>
        <w:t>第一节</w:t>
      </w:r>
      <w:r>
        <w:rPr>
          <w:rFonts w:ascii="宋体" w:eastAsia="宋体" w:hAnsi="宋体" w:cs="宋体" w:hint="eastAsia"/>
          <w:b/>
          <w:bCs/>
          <w:sz w:val="30"/>
          <w:szCs w:val="30"/>
        </w:rPr>
        <w:t xml:space="preserve"> </w:t>
      </w:r>
      <w:r>
        <w:rPr>
          <w:rFonts w:ascii="宋体" w:eastAsia="宋体" w:hAnsi="宋体" w:cs="宋体" w:hint="eastAsia"/>
          <w:b/>
          <w:bCs/>
          <w:sz w:val="30"/>
          <w:szCs w:val="30"/>
        </w:rPr>
        <w:t>规划环境影响评价目的</w:t>
      </w:r>
      <w:bookmarkEnd w:id="46"/>
    </w:p>
    <w:p w:rsidR="002B1627" w:rsidRDefault="008B6B02">
      <w:pPr>
        <w:spacing w:line="360" w:lineRule="auto"/>
        <w:ind w:firstLineChars="200" w:firstLine="560"/>
        <w:rPr>
          <w:rFonts w:ascii="Times New Roman" w:eastAsia="仿宋_GB2312" w:hAnsi="Times New Roman" w:cs="宋体"/>
          <w:sz w:val="28"/>
          <w:szCs w:val="28"/>
        </w:rPr>
      </w:pPr>
      <w:r>
        <w:rPr>
          <w:rFonts w:ascii="宋体" w:eastAsia="宋体" w:hAnsi="宋体" w:cs="宋体" w:hint="eastAsia"/>
          <w:sz w:val="28"/>
          <w:szCs w:val="28"/>
        </w:rPr>
        <w:t>以保证资源承载能力及生态环境安全为基准，论证《白城市矿产资源总体规划（</w:t>
      </w:r>
      <w:r>
        <w:rPr>
          <w:rFonts w:ascii="宋体" w:eastAsia="宋体" w:hAnsi="宋体" w:cs="宋体" w:hint="eastAsia"/>
          <w:sz w:val="28"/>
          <w:szCs w:val="28"/>
        </w:rPr>
        <w:t>2021-2025</w:t>
      </w:r>
      <w:r>
        <w:rPr>
          <w:rFonts w:ascii="宋体" w:eastAsia="宋体" w:hAnsi="宋体" w:cs="宋体" w:hint="eastAsia"/>
          <w:sz w:val="28"/>
          <w:szCs w:val="28"/>
        </w:rPr>
        <w:t>年）》的方案部署与生态环境的合理性及影响效应，为实现矿产资源开发和环境保护协调发展提供助力，为今后矿产资源开发利用决策、生态环境管理提供依据。</w:t>
      </w:r>
    </w:p>
    <w:p w:rsidR="002B1627" w:rsidRDefault="008B6B02">
      <w:pPr>
        <w:spacing w:line="360" w:lineRule="auto"/>
        <w:jc w:val="center"/>
        <w:outlineLvl w:val="1"/>
        <w:rPr>
          <w:rFonts w:ascii="Times New Roman" w:eastAsia="仿宋_GB2312" w:hAnsi="Times New Roman" w:cs="宋体"/>
          <w:b/>
          <w:bCs/>
          <w:sz w:val="30"/>
          <w:szCs w:val="30"/>
        </w:rPr>
      </w:pPr>
      <w:bookmarkStart w:id="47" w:name="_Toc112922344"/>
      <w:r>
        <w:rPr>
          <w:rFonts w:ascii="宋体" w:eastAsia="宋体" w:hAnsi="宋体" w:cs="宋体" w:hint="eastAsia"/>
          <w:b/>
          <w:bCs/>
          <w:sz w:val="30"/>
          <w:szCs w:val="30"/>
        </w:rPr>
        <w:t>第二节</w:t>
      </w:r>
      <w:r>
        <w:rPr>
          <w:rFonts w:ascii="宋体" w:eastAsia="宋体" w:hAnsi="宋体" w:cs="宋体" w:hint="eastAsia"/>
          <w:b/>
          <w:bCs/>
          <w:sz w:val="30"/>
          <w:szCs w:val="30"/>
        </w:rPr>
        <w:t xml:space="preserve"> </w:t>
      </w:r>
      <w:r>
        <w:rPr>
          <w:rFonts w:ascii="宋体" w:eastAsia="宋体" w:hAnsi="宋体" w:cs="宋体" w:hint="eastAsia"/>
          <w:b/>
          <w:bCs/>
          <w:sz w:val="30"/>
          <w:szCs w:val="30"/>
        </w:rPr>
        <w:t>规划环境影响合理性分析</w:t>
      </w:r>
      <w:bookmarkEnd w:id="47"/>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按照《矿产资源储量规模划分标准》，白城市小型非金属矿山共</w:t>
      </w:r>
      <w:r>
        <w:rPr>
          <w:rFonts w:ascii="宋体" w:eastAsia="宋体" w:hAnsi="宋体" w:cs="宋体" w:hint="eastAsia"/>
          <w:sz w:val="28"/>
          <w:szCs w:val="28"/>
        </w:rPr>
        <w:t>3</w:t>
      </w:r>
      <w:r>
        <w:rPr>
          <w:rFonts w:ascii="宋体" w:eastAsia="宋体" w:hAnsi="宋体" w:cs="宋体" w:hint="eastAsia"/>
          <w:sz w:val="28"/>
          <w:szCs w:val="28"/>
        </w:rPr>
        <w:t>个，主要分布在洮南市。《规划》拟设置</w:t>
      </w:r>
      <w:r>
        <w:rPr>
          <w:rFonts w:ascii="宋体" w:eastAsia="宋体" w:hAnsi="宋体" w:cs="宋体" w:hint="eastAsia"/>
          <w:sz w:val="28"/>
          <w:szCs w:val="28"/>
        </w:rPr>
        <w:t>13</w:t>
      </w:r>
      <w:r>
        <w:rPr>
          <w:rFonts w:ascii="宋体" w:eastAsia="宋体" w:hAnsi="宋体" w:cs="宋体" w:hint="eastAsia"/>
          <w:sz w:val="28"/>
          <w:szCs w:val="28"/>
        </w:rPr>
        <w:t>个勘查规划区块和</w:t>
      </w:r>
      <w:r>
        <w:rPr>
          <w:rFonts w:ascii="宋体" w:eastAsia="宋体" w:hAnsi="宋体" w:cs="宋体" w:hint="eastAsia"/>
          <w:sz w:val="28"/>
          <w:szCs w:val="28"/>
        </w:rPr>
        <w:t>2</w:t>
      </w:r>
      <w:r>
        <w:rPr>
          <w:rFonts w:ascii="宋体" w:eastAsia="宋体" w:hAnsi="宋体" w:cs="宋体" w:hint="eastAsia"/>
          <w:sz w:val="28"/>
          <w:szCs w:val="28"/>
        </w:rPr>
        <w:t>个开采规划区块及</w:t>
      </w:r>
      <w:r>
        <w:rPr>
          <w:rFonts w:ascii="宋体" w:eastAsia="宋体" w:hAnsi="宋体" w:cs="宋体" w:hint="eastAsia"/>
          <w:sz w:val="28"/>
          <w:szCs w:val="28"/>
        </w:rPr>
        <w:t>1</w:t>
      </w:r>
      <w:r>
        <w:rPr>
          <w:rFonts w:ascii="宋体" w:eastAsia="宋体" w:hAnsi="宋体" w:cs="宋体" w:hint="eastAsia"/>
          <w:sz w:val="28"/>
          <w:szCs w:val="28"/>
        </w:rPr>
        <w:t>个建筑用砂集中开采区，根据白城市优势矿产分布特点，本轮规划设置</w:t>
      </w:r>
      <w:r>
        <w:rPr>
          <w:rFonts w:ascii="宋体" w:eastAsia="宋体" w:hAnsi="宋体" w:cs="宋体" w:hint="eastAsia"/>
          <w:sz w:val="28"/>
          <w:szCs w:val="28"/>
        </w:rPr>
        <w:t>2</w:t>
      </w:r>
      <w:r>
        <w:rPr>
          <w:rFonts w:ascii="宋体" w:eastAsia="宋体" w:hAnsi="宋体" w:cs="宋体" w:hint="eastAsia"/>
          <w:sz w:val="28"/>
          <w:szCs w:val="28"/>
        </w:rPr>
        <w:t>处煤炭矿产重点发展区域、</w:t>
      </w:r>
      <w:r>
        <w:rPr>
          <w:rFonts w:ascii="宋体" w:eastAsia="宋体" w:hAnsi="宋体" w:cs="宋体" w:hint="eastAsia"/>
          <w:sz w:val="28"/>
          <w:szCs w:val="28"/>
        </w:rPr>
        <w:t>2</w:t>
      </w:r>
      <w:r>
        <w:rPr>
          <w:rFonts w:ascii="宋体" w:eastAsia="宋体" w:hAnsi="宋体" w:cs="宋体" w:hint="eastAsia"/>
          <w:sz w:val="28"/>
          <w:szCs w:val="28"/>
        </w:rPr>
        <w:t>处地热矿产重点勘查区及</w:t>
      </w:r>
      <w:r>
        <w:rPr>
          <w:rFonts w:ascii="宋体" w:eastAsia="宋体" w:hAnsi="宋体" w:cs="宋体" w:hint="eastAsia"/>
          <w:sz w:val="28"/>
          <w:szCs w:val="28"/>
        </w:rPr>
        <w:t>3</w:t>
      </w:r>
      <w:r>
        <w:rPr>
          <w:rFonts w:ascii="宋体" w:eastAsia="宋体" w:hAnsi="宋体" w:cs="宋体" w:hint="eastAsia"/>
          <w:sz w:val="28"/>
          <w:szCs w:val="28"/>
        </w:rPr>
        <w:t>处煤炭矿产重点开采区。明确了主要矿产资源开采总量调控指标和重点矿种矿山最低开采规模指标，确保开发利用强度能够同区域经济发展相协调。对新建矿山提出严格的环境保护准入要求，体现了环境影响最小化原则。</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《规划》对新设的探矿权严格执行国土空间规划要求“三线一单”管理规定，统筹考虑矿产资源勘查开发利用布局与生态保护红线、永久基本农田、城镇开发边界等禁止、限制勘查开采区域空间治理内容的关系</w:t>
      </w:r>
      <w:r>
        <w:rPr>
          <w:rFonts w:ascii="宋体" w:eastAsia="宋体" w:hAnsi="宋体" w:cs="宋体" w:hint="eastAsia"/>
          <w:sz w:val="28"/>
          <w:szCs w:val="28"/>
        </w:rPr>
        <w:t>。对各地质勘查项目提出在立项、设计、施工、验收全过程中坚持生态保护优先和绿色发展的理念，鼓励勘查技术创新，加强新技术方法的应用，体现了优先保护生态环境原则。</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《规划》对生产矿山和新建矿山要求加强绿色矿山建设工作和矿</w:t>
      </w:r>
      <w:r>
        <w:rPr>
          <w:rFonts w:ascii="宋体" w:eastAsia="宋体" w:hAnsi="宋体" w:cs="宋体" w:hint="eastAsia"/>
          <w:sz w:val="28"/>
          <w:szCs w:val="28"/>
        </w:rPr>
        <w:lastRenderedPageBreak/>
        <w:t>区生态保护修复工作。提出加强矿山地质环境调查与监测、矿山地质环境保护与恢复治理监督检查等。</w:t>
      </w:r>
    </w:p>
    <w:p w:rsidR="002B1627" w:rsidRDefault="008B6B02">
      <w:pPr>
        <w:spacing w:line="360" w:lineRule="auto"/>
        <w:jc w:val="center"/>
        <w:outlineLvl w:val="1"/>
        <w:rPr>
          <w:rFonts w:ascii="Times New Roman" w:eastAsia="仿宋_GB2312" w:hAnsi="Times New Roman" w:cs="宋体"/>
          <w:b/>
          <w:bCs/>
          <w:sz w:val="30"/>
          <w:szCs w:val="30"/>
        </w:rPr>
      </w:pPr>
      <w:bookmarkStart w:id="48" w:name="_Toc112922345"/>
      <w:r>
        <w:rPr>
          <w:rFonts w:ascii="宋体" w:eastAsia="宋体" w:hAnsi="宋体" w:cs="宋体" w:hint="eastAsia"/>
          <w:b/>
          <w:bCs/>
          <w:sz w:val="30"/>
          <w:szCs w:val="30"/>
        </w:rPr>
        <w:t>第三节</w:t>
      </w:r>
      <w:r>
        <w:rPr>
          <w:rFonts w:ascii="宋体" w:eastAsia="宋体" w:hAnsi="宋体" w:cs="宋体" w:hint="eastAsia"/>
          <w:b/>
          <w:bCs/>
          <w:sz w:val="30"/>
          <w:szCs w:val="30"/>
        </w:rPr>
        <w:t xml:space="preserve"> </w:t>
      </w:r>
      <w:r>
        <w:rPr>
          <w:rFonts w:ascii="宋体" w:eastAsia="宋体" w:hAnsi="宋体" w:cs="宋体" w:hint="eastAsia"/>
          <w:b/>
          <w:bCs/>
          <w:sz w:val="30"/>
          <w:szCs w:val="30"/>
        </w:rPr>
        <w:t>减少不良环境影响措施</w:t>
      </w:r>
      <w:bookmarkEnd w:id="48"/>
    </w:p>
    <w:p w:rsidR="002B1627" w:rsidRDefault="008B6B02">
      <w:pPr>
        <w:ind w:firstLineChars="200" w:firstLine="562"/>
        <w:rPr>
          <w:rFonts w:ascii="宋体" w:eastAsia="宋体" w:hAnsi="宋体" w:cs="宋体"/>
          <w:b/>
          <w:sz w:val="28"/>
          <w:szCs w:val="28"/>
        </w:rPr>
      </w:pPr>
      <w:r>
        <w:rPr>
          <w:rFonts w:ascii="宋体" w:eastAsia="宋体" w:hAnsi="宋体" w:cs="宋体" w:hint="eastAsia"/>
          <w:b/>
          <w:sz w:val="28"/>
          <w:szCs w:val="28"/>
        </w:rPr>
        <w:t>一、环境空气污染防治措施</w:t>
      </w:r>
    </w:p>
    <w:p w:rsidR="002B1627" w:rsidRDefault="008B6B02">
      <w:pPr>
        <w:spacing w:line="360" w:lineRule="auto"/>
        <w:ind w:firstLineChars="200" w:firstLine="560"/>
        <w:rPr>
          <w:rFonts w:ascii="Times New Roman" w:eastAsia="仿宋_GB2312" w:hAnsi="Times New Roman" w:cs="宋体"/>
          <w:sz w:val="28"/>
          <w:szCs w:val="28"/>
        </w:rPr>
      </w:pPr>
      <w:r>
        <w:rPr>
          <w:rFonts w:ascii="宋体" w:eastAsia="宋体" w:hAnsi="宋体" w:cs="宋体" w:hint="eastAsia"/>
          <w:sz w:val="28"/>
          <w:szCs w:val="28"/>
        </w:rPr>
        <w:t>矿产开采和加工过程中产生的粉尘会对环境造成影响。此外，矿石运输过程产生的扬尘亦会对周边环境产生影响，因此在矿山生产及运输过程中采取洒水、降尘措施，可以大大降低矿区粉尘污染风险。加强对运输扬尘的治理，规范管理运输车辆，配备洒水车，并在通过居民区时控制车速，降低运输过程中扬尘造成的影响。</w:t>
      </w:r>
    </w:p>
    <w:p w:rsidR="002B1627" w:rsidRDefault="008B6B02">
      <w:pPr>
        <w:ind w:firstLineChars="200" w:firstLine="562"/>
        <w:rPr>
          <w:rFonts w:ascii="Times New Roman" w:eastAsia="仿宋_GB2312" w:hAnsi="Times New Roman"/>
          <w:b/>
          <w:sz w:val="28"/>
          <w:szCs w:val="28"/>
        </w:rPr>
      </w:pPr>
      <w:r>
        <w:rPr>
          <w:rFonts w:ascii="宋体" w:eastAsia="宋体" w:hAnsi="宋体" w:cs="宋体" w:hint="eastAsia"/>
          <w:b/>
          <w:sz w:val="28"/>
          <w:szCs w:val="28"/>
        </w:rPr>
        <w:t>二、环境噪声防治措施</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于施工噪声源，应该通过宣传教育等方式，贯彻城市建筑施工噪声管理条例，对打桩机等高噪声、强震动施工进行时间、地区、使用情况及设备类型的限制。施工现场必须有防噪措施，夜间施工须经过审批，依规定办理手续后方可施工。尽量采用先进建筑技术，加快施工进度，降低噪声影响。合理安排施工时间，避开居民正常休息时间，采用噪声低的施工设备和作业方式，减少噪声对居民正常生活的影响。</w:t>
      </w:r>
    </w:p>
    <w:p w:rsidR="002B1627" w:rsidRDefault="008B6B02">
      <w:pPr>
        <w:ind w:firstLineChars="200" w:firstLine="562"/>
        <w:rPr>
          <w:rFonts w:ascii="Times New Roman" w:eastAsia="仿宋_GB2312" w:hAnsi="Times New Roman"/>
          <w:b/>
          <w:sz w:val="28"/>
          <w:szCs w:val="28"/>
        </w:rPr>
      </w:pPr>
      <w:r>
        <w:rPr>
          <w:rFonts w:ascii="宋体" w:eastAsia="宋体" w:hAnsi="宋体" w:cs="宋体" w:hint="eastAsia"/>
          <w:b/>
          <w:sz w:val="28"/>
          <w:szCs w:val="28"/>
        </w:rPr>
        <w:t>三、水污染防治措施</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对于矿山开发中排出的生产废水，应采取有效的处理方法进行清污工作，待达标后，才能排放。对尾矿坝下渗水应视情况设置收集池，尽量回用选</w:t>
      </w:r>
      <w:r>
        <w:rPr>
          <w:rFonts w:ascii="宋体" w:eastAsia="宋体" w:hAnsi="宋体" w:cs="宋体" w:hint="eastAsia"/>
          <w:sz w:val="28"/>
          <w:szCs w:val="28"/>
        </w:rPr>
        <w:t>厂生产，若必须排放，需满足下游河道的水质要求。对生活污水处理达标后用于厂区绿化、道路除尘洒水。加强矿山重点开采</w:t>
      </w:r>
      <w:r>
        <w:rPr>
          <w:rFonts w:ascii="宋体" w:eastAsia="宋体" w:hAnsi="宋体" w:cs="宋体" w:hint="eastAsia"/>
          <w:sz w:val="28"/>
          <w:szCs w:val="28"/>
        </w:rPr>
        <w:lastRenderedPageBreak/>
        <w:t>区和开采规划区块周围环境保护目标、重要水源地的水质调查和监测，开展不同开采方式和不同规模矿山的专项水环境调查和评估，掌握矿山开发引起水质污染的程度和现状，为采取有针对性的防治措施提供基础性资料。</w:t>
      </w:r>
    </w:p>
    <w:p w:rsidR="002B1627" w:rsidRDefault="008B6B02">
      <w:pPr>
        <w:ind w:firstLineChars="200" w:firstLine="562"/>
        <w:rPr>
          <w:rFonts w:ascii="Times New Roman" w:eastAsia="仿宋_GB2312" w:hAnsi="Times New Roman"/>
          <w:b/>
          <w:sz w:val="28"/>
          <w:szCs w:val="28"/>
        </w:rPr>
      </w:pPr>
      <w:r>
        <w:rPr>
          <w:rFonts w:ascii="宋体" w:eastAsia="宋体" w:hAnsi="宋体" w:cs="宋体" w:hint="eastAsia"/>
          <w:b/>
          <w:sz w:val="28"/>
          <w:szCs w:val="28"/>
        </w:rPr>
        <w:t>四、固体废弃物防治措施</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矿山固体废物主要为废石、剥离表土、污泥、职工人员生活垃圾等，应进行合理的分离、分级及分类存放，设置危险废物识别标志，制定固废管理专项制度并严格执行。</w:t>
      </w:r>
    </w:p>
    <w:p w:rsidR="002B1627" w:rsidRDefault="008B6B02">
      <w:pPr>
        <w:spacing w:line="360" w:lineRule="auto"/>
        <w:ind w:firstLineChars="200" w:firstLine="560"/>
        <w:rPr>
          <w:rFonts w:ascii="Times New Roman" w:eastAsia="仿宋_GB2312" w:hAnsi="Times New Roman" w:cs="宋体"/>
          <w:sz w:val="28"/>
          <w:szCs w:val="28"/>
        </w:rPr>
      </w:pPr>
      <w:r>
        <w:rPr>
          <w:rFonts w:ascii="宋体" w:eastAsia="宋体" w:hAnsi="宋体" w:cs="宋体" w:hint="eastAsia"/>
          <w:sz w:val="28"/>
          <w:szCs w:val="28"/>
        </w:rPr>
        <w:t>开采区废石外卖做铺路材料，剩余部</w:t>
      </w:r>
      <w:r>
        <w:rPr>
          <w:rFonts w:ascii="宋体" w:eastAsia="宋体" w:hAnsi="宋体" w:cs="宋体" w:hint="eastAsia"/>
          <w:sz w:val="28"/>
          <w:szCs w:val="28"/>
        </w:rPr>
        <w:t>分堆存废石场，待生产结束，可以用于地下开采企业回填采空区。剥离表土其腐殖土层应集中堆放，用于矿山恢复治理，其他残坡积层、风化层可外运出售或作为低品位矿石利用再或用作矿区铺路。污泥用于矿区回填，生活垃圾聘请第三方处理机构转运后综合处理。煤矿矸石应立足于综合利用，可以全部或部分代替黏土，生产煤矸石空心砖、矸石水泥等新型建材，利用煤矸石完全可以做到“制砖不用土、烧砖不用煤”。</w:t>
      </w:r>
    </w:p>
    <w:p w:rsidR="002B1627" w:rsidRDefault="008B6B02">
      <w:pPr>
        <w:spacing w:line="360" w:lineRule="auto"/>
        <w:jc w:val="center"/>
        <w:outlineLvl w:val="1"/>
        <w:rPr>
          <w:rFonts w:ascii="Times New Roman" w:eastAsia="仿宋_GB2312" w:hAnsi="Times New Roman" w:cs="宋体"/>
          <w:b/>
          <w:bCs/>
          <w:sz w:val="30"/>
          <w:szCs w:val="30"/>
        </w:rPr>
      </w:pPr>
      <w:bookmarkStart w:id="49" w:name="_Toc112922346"/>
      <w:r>
        <w:rPr>
          <w:rFonts w:ascii="宋体" w:eastAsia="宋体" w:hAnsi="宋体" w:cs="宋体" w:hint="eastAsia"/>
          <w:b/>
          <w:bCs/>
          <w:sz w:val="30"/>
          <w:szCs w:val="30"/>
        </w:rPr>
        <w:t>第四节</w:t>
      </w:r>
      <w:r>
        <w:rPr>
          <w:rFonts w:ascii="宋体" w:eastAsia="宋体" w:hAnsi="宋体" w:cs="宋体" w:hint="eastAsia"/>
          <w:b/>
          <w:bCs/>
          <w:sz w:val="30"/>
          <w:szCs w:val="30"/>
        </w:rPr>
        <w:t xml:space="preserve"> </w:t>
      </w:r>
      <w:r>
        <w:rPr>
          <w:rFonts w:ascii="宋体" w:eastAsia="宋体" w:hAnsi="宋体" w:cs="宋体" w:hint="eastAsia"/>
          <w:b/>
          <w:bCs/>
          <w:sz w:val="30"/>
          <w:szCs w:val="30"/>
        </w:rPr>
        <w:t>规划环境保护对策</w:t>
      </w:r>
      <w:bookmarkEnd w:id="49"/>
    </w:p>
    <w:p w:rsidR="002B1627" w:rsidRDefault="008B6B02">
      <w:pPr>
        <w:ind w:firstLineChars="200" w:firstLine="562"/>
        <w:rPr>
          <w:rFonts w:ascii="Times New Roman" w:eastAsia="仿宋_GB2312" w:hAnsi="Times New Roman"/>
          <w:b/>
          <w:sz w:val="28"/>
          <w:szCs w:val="28"/>
        </w:rPr>
      </w:pPr>
      <w:r>
        <w:rPr>
          <w:rFonts w:ascii="宋体" w:eastAsia="宋体" w:hAnsi="宋体" w:cs="宋体" w:hint="eastAsia"/>
          <w:b/>
          <w:sz w:val="28"/>
          <w:szCs w:val="28"/>
        </w:rPr>
        <w:t>一、政府主导，完善部门协作机制</w:t>
      </w:r>
    </w:p>
    <w:p w:rsidR="002B1627" w:rsidRDefault="008B6B02">
      <w:pPr>
        <w:spacing w:line="360" w:lineRule="auto"/>
        <w:ind w:firstLineChars="200" w:firstLine="560"/>
        <w:rPr>
          <w:rFonts w:ascii="Times New Roman" w:eastAsia="仿宋_GB2312" w:hAnsi="Times New Roman" w:cs="宋体"/>
          <w:sz w:val="28"/>
          <w:szCs w:val="28"/>
        </w:rPr>
      </w:pPr>
      <w:r>
        <w:rPr>
          <w:rFonts w:ascii="宋体" w:eastAsia="宋体" w:hAnsi="宋体" w:cs="宋体" w:hint="eastAsia"/>
          <w:sz w:val="28"/>
          <w:szCs w:val="28"/>
        </w:rPr>
        <w:t>完善环境保护目标责任考核制度，完善生态环境保护专项检查工作方案，组织协调有关部门</w:t>
      </w:r>
      <w:r>
        <w:rPr>
          <w:rFonts w:ascii="宋体" w:eastAsia="宋体" w:hAnsi="宋体" w:cs="宋体" w:hint="eastAsia"/>
          <w:sz w:val="28"/>
          <w:szCs w:val="28"/>
        </w:rPr>
        <w:t>对矿业活动进行有效监管。各有关部门要通力合作，密切配合，相互支持，按部门职责范围，明确分工，各尽其职，确保生态环境保护工作的顺利开展。</w:t>
      </w:r>
    </w:p>
    <w:p w:rsidR="002B1627" w:rsidRDefault="008B6B02">
      <w:pPr>
        <w:ind w:firstLineChars="200" w:firstLine="562"/>
        <w:rPr>
          <w:rFonts w:ascii="Times New Roman" w:eastAsia="仿宋_GB2312" w:hAnsi="Times New Roman"/>
          <w:b/>
          <w:sz w:val="28"/>
          <w:szCs w:val="28"/>
        </w:rPr>
      </w:pPr>
      <w:r>
        <w:rPr>
          <w:rFonts w:ascii="宋体" w:eastAsia="宋体" w:hAnsi="宋体" w:cs="宋体" w:hint="eastAsia"/>
          <w:b/>
          <w:sz w:val="28"/>
          <w:szCs w:val="28"/>
        </w:rPr>
        <w:t>二、加强矿企环境管理机构及信息化管理系统建设</w:t>
      </w:r>
    </w:p>
    <w:p w:rsidR="002B1627" w:rsidRDefault="008B6B02">
      <w:pPr>
        <w:spacing w:line="360" w:lineRule="auto"/>
        <w:ind w:firstLineChars="200" w:firstLine="560"/>
        <w:rPr>
          <w:rFonts w:ascii="Times New Roman" w:eastAsia="仿宋_GB2312" w:hAnsi="Times New Roman" w:cs="宋体"/>
          <w:sz w:val="28"/>
          <w:szCs w:val="28"/>
        </w:rPr>
      </w:pPr>
      <w:r>
        <w:rPr>
          <w:rFonts w:ascii="宋体" w:eastAsia="宋体" w:hAnsi="宋体" w:cs="宋体" w:hint="eastAsia"/>
          <w:sz w:val="28"/>
          <w:szCs w:val="28"/>
        </w:rPr>
        <w:lastRenderedPageBreak/>
        <w:t>健立环境保护机构和环境监测机构，负责全市的环境保护工作。规划实施过程中，各建设项目的环境管理机构环境保护管理工作接受各级环保主管部门的监督和指导，在规划实施中落实环境保护工作的主要职责。利用已有的水质、大气监测等环境监测系统和矿产资源开发环境管理系统，更好地为规划实施管理服务，为环境监测机构和管理部门提供技术支持。</w:t>
      </w:r>
    </w:p>
    <w:p w:rsidR="002B1627" w:rsidRDefault="008B6B02">
      <w:pPr>
        <w:ind w:firstLineChars="200" w:firstLine="562"/>
        <w:rPr>
          <w:rFonts w:ascii="Times New Roman" w:eastAsia="仿宋_GB2312" w:hAnsi="Times New Roman"/>
          <w:b/>
          <w:sz w:val="30"/>
        </w:rPr>
      </w:pPr>
      <w:bookmarkStart w:id="50" w:name="_GoBack"/>
      <w:bookmarkEnd w:id="50"/>
      <w:r>
        <w:rPr>
          <w:rFonts w:ascii="宋体" w:eastAsia="宋体" w:hAnsi="宋体" w:cs="宋体" w:hint="eastAsia"/>
          <w:b/>
          <w:sz w:val="28"/>
          <w:szCs w:val="28"/>
        </w:rPr>
        <w:t>三、加大矿山</w:t>
      </w:r>
      <w:r>
        <w:rPr>
          <w:rFonts w:ascii="宋体" w:eastAsia="宋体" w:hAnsi="宋体" w:cs="宋体" w:hint="eastAsia"/>
          <w:b/>
          <w:sz w:val="28"/>
          <w:szCs w:val="28"/>
        </w:rPr>
        <w:t>生态环境恢复治理力度</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按照“分类指导、区别对待”的原则，对新建和生产矿山，按照“谁破坏、谁恢复、谁污染、谁治理”的原则，完善和实施矿山生态环境恢复治理基金制度，确定矿山生态环境保护范围和复垦指标，由采矿权人负责保护和治理。对已关闭的矿山，探索建立以政府、社会等多渠道矿山环保资金投入机制，按照治理责任，限期负责人对矿山生态环境的恢复治理。</w:t>
      </w:r>
    </w:p>
    <w:p w:rsidR="002B1627" w:rsidRDefault="008B6B02">
      <w:pPr>
        <w:spacing w:line="360" w:lineRule="auto"/>
        <w:jc w:val="center"/>
        <w:outlineLvl w:val="1"/>
        <w:rPr>
          <w:rFonts w:ascii="Times New Roman" w:eastAsia="仿宋_GB2312" w:hAnsi="Times New Roman" w:cs="宋体"/>
          <w:b/>
          <w:bCs/>
          <w:sz w:val="30"/>
          <w:szCs w:val="30"/>
        </w:rPr>
      </w:pPr>
      <w:bookmarkStart w:id="51" w:name="_Toc112922347"/>
      <w:r>
        <w:rPr>
          <w:rFonts w:ascii="宋体" w:eastAsia="宋体" w:hAnsi="宋体" w:cs="宋体" w:hint="eastAsia"/>
          <w:b/>
          <w:bCs/>
          <w:sz w:val="30"/>
          <w:szCs w:val="30"/>
        </w:rPr>
        <w:t>第五节</w:t>
      </w:r>
      <w:r>
        <w:rPr>
          <w:rFonts w:ascii="宋体" w:eastAsia="宋体" w:hAnsi="宋体" w:cs="宋体" w:hint="eastAsia"/>
          <w:b/>
          <w:bCs/>
          <w:sz w:val="30"/>
          <w:szCs w:val="30"/>
        </w:rPr>
        <w:t xml:space="preserve"> </w:t>
      </w:r>
      <w:r>
        <w:rPr>
          <w:rFonts w:ascii="宋体" w:eastAsia="宋体" w:hAnsi="宋体" w:cs="宋体" w:hint="eastAsia"/>
          <w:b/>
          <w:bCs/>
          <w:sz w:val="30"/>
          <w:szCs w:val="30"/>
        </w:rPr>
        <w:t>综合结论</w:t>
      </w:r>
      <w:bookmarkEnd w:id="51"/>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本轮规划符合国家、吉林省、白城市相关规划及政策。本轮规划实施后对环境质量、生态环境质量的影响总体可控，在落实规划环评提出的环境保护对策、减缓不良环境影响措</w:t>
      </w:r>
      <w:r>
        <w:rPr>
          <w:rFonts w:ascii="宋体" w:eastAsia="宋体" w:hAnsi="宋体" w:cs="宋体" w:hint="eastAsia"/>
          <w:sz w:val="28"/>
          <w:szCs w:val="28"/>
        </w:rPr>
        <w:t>施后，能够保证环境质量底线，环境目标可达，将规划实施的不利影响降到最低程度。规划的实施有利于加强对白城市矿产资源勘查、开发利用与保护、矿山生态环境保护与治理，促进矿产资源的科学利用，保障国民经济和社会发展对矿产资源的需求，促进白城市实现社会、经济以及环境的可持续发展。</w:t>
      </w:r>
    </w:p>
    <w:p w:rsidR="002B1627" w:rsidRDefault="008B6B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从生态环境保护角度分析，《白城市矿产资源总体规划（</w:t>
      </w:r>
      <w:r>
        <w:rPr>
          <w:rFonts w:ascii="宋体" w:eastAsia="宋体" w:hAnsi="宋体" w:cs="宋体" w:hint="eastAsia"/>
          <w:sz w:val="28"/>
          <w:szCs w:val="28"/>
        </w:rPr>
        <w:t>2021-2025</w:t>
      </w:r>
      <w:r>
        <w:rPr>
          <w:rFonts w:ascii="宋体" w:eastAsia="宋体" w:hAnsi="宋体" w:cs="宋体" w:hint="eastAsia"/>
          <w:sz w:val="28"/>
          <w:szCs w:val="28"/>
        </w:rPr>
        <w:t>年）》总体可行。</w:t>
      </w:r>
    </w:p>
    <w:p w:rsidR="002B1627" w:rsidRDefault="002B1627">
      <w:pPr>
        <w:spacing w:line="360" w:lineRule="auto"/>
        <w:ind w:firstLineChars="200" w:firstLine="560"/>
        <w:rPr>
          <w:rFonts w:ascii="Times New Roman" w:eastAsia="仿宋_GB2312" w:hAnsi="Times New Roman" w:cs="宋体"/>
          <w:sz w:val="28"/>
          <w:szCs w:val="28"/>
        </w:rPr>
      </w:pPr>
    </w:p>
    <w:sectPr w:rsidR="002B1627" w:rsidSect="002B1627">
      <w:pgSz w:w="11906" w:h="16838"/>
      <w:pgMar w:top="1440" w:right="180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B02" w:rsidRDefault="008B6B02" w:rsidP="002B1627">
      <w:r>
        <w:separator/>
      </w:r>
    </w:p>
  </w:endnote>
  <w:endnote w:type="continuationSeparator" w:id="0">
    <w:p w:rsidR="008B6B02" w:rsidRDefault="008B6B02" w:rsidP="002B1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default"/>
    <w:sig w:usb0="00000000" w:usb1="C000247B" w:usb2="00000009" w:usb3="00000000" w:csb0="200001FF"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27" w:rsidRDefault="002B1627">
    <w:pPr>
      <w:pStyle w:val="a6"/>
      <w:jc w:val="center"/>
    </w:pPr>
  </w:p>
  <w:p w:rsidR="002B1627" w:rsidRDefault="002B162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27" w:rsidRDefault="002B162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27" w:rsidRDefault="002B1627">
    <w:pPr>
      <w:pStyle w:val="a6"/>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2B1627" w:rsidRDefault="002B1627">
                <w:pPr>
                  <w:pStyle w:val="a6"/>
                </w:pPr>
                <w:r>
                  <w:fldChar w:fldCharType="begin"/>
                </w:r>
                <w:r w:rsidR="008B6B02">
                  <w:instrText xml:space="preserve"> PAGE  \* MERGEFORMAT </w:instrText>
                </w:r>
                <w:r>
                  <w:fldChar w:fldCharType="separate"/>
                </w:r>
                <w:r w:rsidR="003E65DF">
                  <w:rPr>
                    <w:noProof/>
                  </w:rPr>
                  <w:t>7</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27" w:rsidRDefault="002B1627">
    <w:pPr>
      <w:pStyle w:val="a6"/>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2B1627" w:rsidRDefault="002B1627">
                <w:pPr>
                  <w:pStyle w:val="a6"/>
                </w:pPr>
                <w:r>
                  <w:fldChar w:fldCharType="begin"/>
                </w:r>
                <w:r w:rsidR="008B6B02">
                  <w:instrText xml:space="preserve"> PAGE  \* MERGEFORMAT </w:instrText>
                </w:r>
                <w:r>
                  <w:fldChar w:fldCharType="separate"/>
                </w:r>
                <w:r w:rsidR="003E65DF">
                  <w:rPr>
                    <w:noProof/>
                  </w:rPr>
                  <w:t>18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B02" w:rsidRDefault="008B6B02" w:rsidP="002B1627">
      <w:r>
        <w:separator/>
      </w:r>
    </w:p>
  </w:footnote>
  <w:footnote w:type="continuationSeparator" w:id="0">
    <w:p w:rsidR="008B6B02" w:rsidRDefault="008B6B02" w:rsidP="002B16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WFiYzQxMzliZDY1N2U1YmY2MzJkYjRhZTlmNjJjYzcifQ=="/>
  </w:docVars>
  <w:rsids>
    <w:rsidRoot w:val="33D160A0"/>
    <w:rsid w:val="000057CD"/>
    <w:rsid w:val="00005D8F"/>
    <w:rsid w:val="000077E0"/>
    <w:rsid w:val="00007A80"/>
    <w:rsid w:val="0001002C"/>
    <w:rsid w:val="000122A2"/>
    <w:rsid w:val="00024D8E"/>
    <w:rsid w:val="0002523B"/>
    <w:rsid w:val="00030AFE"/>
    <w:rsid w:val="00031623"/>
    <w:rsid w:val="0003758D"/>
    <w:rsid w:val="00037D9A"/>
    <w:rsid w:val="000415D2"/>
    <w:rsid w:val="000479CA"/>
    <w:rsid w:val="00047FD7"/>
    <w:rsid w:val="00054272"/>
    <w:rsid w:val="00056F0D"/>
    <w:rsid w:val="000602DE"/>
    <w:rsid w:val="000621B8"/>
    <w:rsid w:val="00064FB4"/>
    <w:rsid w:val="00065385"/>
    <w:rsid w:val="000665DB"/>
    <w:rsid w:val="00073923"/>
    <w:rsid w:val="00075CC1"/>
    <w:rsid w:val="00084099"/>
    <w:rsid w:val="000854B5"/>
    <w:rsid w:val="00085F58"/>
    <w:rsid w:val="00087774"/>
    <w:rsid w:val="000900A8"/>
    <w:rsid w:val="0009332B"/>
    <w:rsid w:val="0009549C"/>
    <w:rsid w:val="00095D32"/>
    <w:rsid w:val="00097874"/>
    <w:rsid w:val="000A1F7C"/>
    <w:rsid w:val="000A4550"/>
    <w:rsid w:val="000B4B5E"/>
    <w:rsid w:val="000B66F0"/>
    <w:rsid w:val="000C2B85"/>
    <w:rsid w:val="000D59A0"/>
    <w:rsid w:val="000D609E"/>
    <w:rsid w:val="000D6309"/>
    <w:rsid w:val="000E033C"/>
    <w:rsid w:val="000E0ED7"/>
    <w:rsid w:val="000E5710"/>
    <w:rsid w:val="000E745E"/>
    <w:rsid w:val="000F03D9"/>
    <w:rsid w:val="000F300A"/>
    <w:rsid w:val="000F6694"/>
    <w:rsid w:val="00102EC0"/>
    <w:rsid w:val="00115481"/>
    <w:rsid w:val="001204BC"/>
    <w:rsid w:val="00121B4D"/>
    <w:rsid w:val="00122EC7"/>
    <w:rsid w:val="0012643A"/>
    <w:rsid w:val="0012796A"/>
    <w:rsid w:val="0014048B"/>
    <w:rsid w:val="00142E6E"/>
    <w:rsid w:val="00152C65"/>
    <w:rsid w:val="001532AB"/>
    <w:rsid w:val="0015680D"/>
    <w:rsid w:val="00163FAA"/>
    <w:rsid w:val="00164DC2"/>
    <w:rsid w:val="00167092"/>
    <w:rsid w:val="00167251"/>
    <w:rsid w:val="001745C6"/>
    <w:rsid w:val="00184A0E"/>
    <w:rsid w:val="00185148"/>
    <w:rsid w:val="001866DA"/>
    <w:rsid w:val="001928F3"/>
    <w:rsid w:val="001A0429"/>
    <w:rsid w:val="001A3597"/>
    <w:rsid w:val="001A49B7"/>
    <w:rsid w:val="001A6B4B"/>
    <w:rsid w:val="001A6E45"/>
    <w:rsid w:val="001B22E0"/>
    <w:rsid w:val="001B3631"/>
    <w:rsid w:val="001B3BD8"/>
    <w:rsid w:val="001B4674"/>
    <w:rsid w:val="001C5280"/>
    <w:rsid w:val="001D3D3F"/>
    <w:rsid w:val="001D60C4"/>
    <w:rsid w:val="001D6BA0"/>
    <w:rsid w:val="001D6DFE"/>
    <w:rsid w:val="001D7115"/>
    <w:rsid w:val="001D76E7"/>
    <w:rsid w:val="001E0AFD"/>
    <w:rsid w:val="001E1E1A"/>
    <w:rsid w:val="001E270A"/>
    <w:rsid w:val="001E30A3"/>
    <w:rsid w:val="001E6187"/>
    <w:rsid w:val="001E7C41"/>
    <w:rsid w:val="001F13D6"/>
    <w:rsid w:val="00202BBD"/>
    <w:rsid w:val="002064A0"/>
    <w:rsid w:val="00206FF8"/>
    <w:rsid w:val="002076F9"/>
    <w:rsid w:val="00211468"/>
    <w:rsid w:val="002172BA"/>
    <w:rsid w:val="00222EF8"/>
    <w:rsid w:val="00225159"/>
    <w:rsid w:val="00225B03"/>
    <w:rsid w:val="00226108"/>
    <w:rsid w:val="002307DB"/>
    <w:rsid w:val="002358E0"/>
    <w:rsid w:val="00246747"/>
    <w:rsid w:val="002468DF"/>
    <w:rsid w:val="00250444"/>
    <w:rsid w:val="002616C3"/>
    <w:rsid w:val="00262201"/>
    <w:rsid w:val="00266333"/>
    <w:rsid w:val="00272A79"/>
    <w:rsid w:val="00273DFF"/>
    <w:rsid w:val="002816E6"/>
    <w:rsid w:val="0028557D"/>
    <w:rsid w:val="002858E4"/>
    <w:rsid w:val="00290C9C"/>
    <w:rsid w:val="00296239"/>
    <w:rsid w:val="00297835"/>
    <w:rsid w:val="002A098D"/>
    <w:rsid w:val="002B01C3"/>
    <w:rsid w:val="002B1627"/>
    <w:rsid w:val="002B40CC"/>
    <w:rsid w:val="002C1125"/>
    <w:rsid w:val="002C194E"/>
    <w:rsid w:val="002C4C09"/>
    <w:rsid w:val="002C542B"/>
    <w:rsid w:val="002D05AB"/>
    <w:rsid w:val="002D1258"/>
    <w:rsid w:val="002D172B"/>
    <w:rsid w:val="002D4AA7"/>
    <w:rsid w:val="002D5DD4"/>
    <w:rsid w:val="002D668C"/>
    <w:rsid w:val="002E1B5D"/>
    <w:rsid w:val="002E1BA0"/>
    <w:rsid w:val="002E2EB1"/>
    <w:rsid w:val="002E3FD6"/>
    <w:rsid w:val="002E4209"/>
    <w:rsid w:val="002F1E7F"/>
    <w:rsid w:val="002F46A1"/>
    <w:rsid w:val="003013E1"/>
    <w:rsid w:val="003029A5"/>
    <w:rsid w:val="00306E8A"/>
    <w:rsid w:val="00310360"/>
    <w:rsid w:val="00311E92"/>
    <w:rsid w:val="00314AFB"/>
    <w:rsid w:val="003211B4"/>
    <w:rsid w:val="003217D4"/>
    <w:rsid w:val="00321FB7"/>
    <w:rsid w:val="0032666D"/>
    <w:rsid w:val="00327631"/>
    <w:rsid w:val="00327821"/>
    <w:rsid w:val="003302F6"/>
    <w:rsid w:val="003315A2"/>
    <w:rsid w:val="003317BD"/>
    <w:rsid w:val="00335646"/>
    <w:rsid w:val="00335B83"/>
    <w:rsid w:val="00336ED1"/>
    <w:rsid w:val="003565B5"/>
    <w:rsid w:val="00370427"/>
    <w:rsid w:val="00372128"/>
    <w:rsid w:val="00373626"/>
    <w:rsid w:val="00373860"/>
    <w:rsid w:val="00373ADD"/>
    <w:rsid w:val="003777F1"/>
    <w:rsid w:val="00377E32"/>
    <w:rsid w:val="003807AB"/>
    <w:rsid w:val="00380C4D"/>
    <w:rsid w:val="00381030"/>
    <w:rsid w:val="00381CCF"/>
    <w:rsid w:val="003823AD"/>
    <w:rsid w:val="0038434A"/>
    <w:rsid w:val="00385459"/>
    <w:rsid w:val="003962D0"/>
    <w:rsid w:val="003A6D97"/>
    <w:rsid w:val="003B01C5"/>
    <w:rsid w:val="003C0D5B"/>
    <w:rsid w:val="003C5BD1"/>
    <w:rsid w:val="003D10F1"/>
    <w:rsid w:val="003D1D60"/>
    <w:rsid w:val="003E2EA7"/>
    <w:rsid w:val="003E3A3D"/>
    <w:rsid w:val="003E501A"/>
    <w:rsid w:val="003E65DF"/>
    <w:rsid w:val="003F2C53"/>
    <w:rsid w:val="00410A18"/>
    <w:rsid w:val="00416E6E"/>
    <w:rsid w:val="004362E5"/>
    <w:rsid w:val="004365EC"/>
    <w:rsid w:val="00450766"/>
    <w:rsid w:val="0045177F"/>
    <w:rsid w:val="00454659"/>
    <w:rsid w:val="00454A99"/>
    <w:rsid w:val="00454DEF"/>
    <w:rsid w:val="00454F99"/>
    <w:rsid w:val="00457A5B"/>
    <w:rsid w:val="00457E45"/>
    <w:rsid w:val="00461A48"/>
    <w:rsid w:val="004625BB"/>
    <w:rsid w:val="0046316F"/>
    <w:rsid w:val="004634C6"/>
    <w:rsid w:val="00467284"/>
    <w:rsid w:val="00470B62"/>
    <w:rsid w:val="004741BC"/>
    <w:rsid w:val="004779C7"/>
    <w:rsid w:val="00477F8F"/>
    <w:rsid w:val="00480781"/>
    <w:rsid w:val="004813E4"/>
    <w:rsid w:val="00483DB2"/>
    <w:rsid w:val="00493198"/>
    <w:rsid w:val="004A1C6C"/>
    <w:rsid w:val="004A37FE"/>
    <w:rsid w:val="004A68F3"/>
    <w:rsid w:val="004A6F59"/>
    <w:rsid w:val="004B146B"/>
    <w:rsid w:val="004B2361"/>
    <w:rsid w:val="004B32E6"/>
    <w:rsid w:val="004B597F"/>
    <w:rsid w:val="004C2E79"/>
    <w:rsid w:val="004D2E98"/>
    <w:rsid w:val="004D4DB5"/>
    <w:rsid w:val="004D630D"/>
    <w:rsid w:val="004D7E57"/>
    <w:rsid w:val="004E1E51"/>
    <w:rsid w:val="004E622F"/>
    <w:rsid w:val="004E7E37"/>
    <w:rsid w:val="004F5768"/>
    <w:rsid w:val="004F5FE5"/>
    <w:rsid w:val="004F6758"/>
    <w:rsid w:val="00500833"/>
    <w:rsid w:val="0050119D"/>
    <w:rsid w:val="0050196F"/>
    <w:rsid w:val="00503702"/>
    <w:rsid w:val="0052253A"/>
    <w:rsid w:val="00527B46"/>
    <w:rsid w:val="005406B5"/>
    <w:rsid w:val="00541773"/>
    <w:rsid w:val="00545572"/>
    <w:rsid w:val="005542DD"/>
    <w:rsid w:val="00554FB8"/>
    <w:rsid w:val="00564C1E"/>
    <w:rsid w:val="00573A68"/>
    <w:rsid w:val="00573BE3"/>
    <w:rsid w:val="00576A5F"/>
    <w:rsid w:val="00576CE1"/>
    <w:rsid w:val="00580C56"/>
    <w:rsid w:val="00581B38"/>
    <w:rsid w:val="0058468C"/>
    <w:rsid w:val="00584F20"/>
    <w:rsid w:val="005850F2"/>
    <w:rsid w:val="0058573F"/>
    <w:rsid w:val="005862D2"/>
    <w:rsid w:val="00590C58"/>
    <w:rsid w:val="00596382"/>
    <w:rsid w:val="00596670"/>
    <w:rsid w:val="0059693B"/>
    <w:rsid w:val="005A3BC7"/>
    <w:rsid w:val="005A726F"/>
    <w:rsid w:val="005C3E68"/>
    <w:rsid w:val="005C5665"/>
    <w:rsid w:val="005C6A3F"/>
    <w:rsid w:val="005C7656"/>
    <w:rsid w:val="005D11E7"/>
    <w:rsid w:val="005D51C9"/>
    <w:rsid w:val="005D6811"/>
    <w:rsid w:val="005E2E99"/>
    <w:rsid w:val="005E4852"/>
    <w:rsid w:val="005E6872"/>
    <w:rsid w:val="005F2EBA"/>
    <w:rsid w:val="005F6C58"/>
    <w:rsid w:val="006005E7"/>
    <w:rsid w:val="0060288C"/>
    <w:rsid w:val="00605231"/>
    <w:rsid w:val="006072C2"/>
    <w:rsid w:val="00607623"/>
    <w:rsid w:val="006146BC"/>
    <w:rsid w:val="00617F1F"/>
    <w:rsid w:val="006229E5"/>
    <w:rsid w:val="00622A85"/>
    <w:rsid w:val="00625A8C"/>
    <w:rsid w:val="00630019"/>
    <w:rsid w:val="00630559"/>
    <w:rsid w:val="006336AB"/>
    <w:rsid w:val="0063524A"/>
    <w:rsid w:val="0064092E"/>
    <w:rsid w:val="00640AEC"/>
    <w:rsid w:val="0064695B"/>
    <w:rsid w:val="00647DE6"/>
    <w:rsid w:val="00651A6D"/>
    <w:rsid w:val="00652896"/>
    <w:rsid w:val="0065431C"/>
    <w:rsid w:val="00655AA3"/>
    <w:rsid w:val="00666C33"/>
    <w:rsid w:val="00666C80"/>
    <w:rsid w:val="006676A8"/>
    <w:rsid w:val="00671F77"/>
    <w:rsid w:val="00673E6F"/>
    <w:rsid w:val="00674CE3"/>
    <w:rsid w:val="00681879"/>
    <w:rsid w:val="00682ABA"/>
    <w:rsid w:val="00691352"/>
    <w:rsid w:val="006949F4"/>
    <w:rsid w:val="00697E0C"/>
    <w:rsid w:val="006A0FBF"/>
    <w:rsid w:val="006A2398"/>
    <w:rsid w:val="006A39EE"/>
    <w:rsid w:val="006A7F69"/>
    <w:rsid w:val="006B320F"/>
    <w:rsid w:val="006B5C3B"/>
    <w:rsid w:val="006C2730"/>
    <w:rsid w:val="006C4C56"/>
    <w:rsid w:val="006D312D"/>
    <w:rsid w:val="006D4E18"/>
    <w:rsid w:val="006E23BD"/>
    <w:rsid w:val="006E35AA"/>
    <w:rsid w:val="006E6FB2"/>
    <w:rsid w:val="006F172E"/>
    <w:rsid w:val="00700970"/>
    <w:rsid w:val="0070115F"/>
    <w:rsid w:val="00713BED"/>
    <w:rsid w:val="00722068"/>
    <w:rsid w:val="00723576"/>
    <w:rsid w:val="0072565C"/>
    <w:rsid w:val="0073015D"/>
    <w:rsid w:val="007326ED"/>
    <w:rsid w:val="007334EF"/>
    <w:rsid w:val="00736932"/>
    <w:rsid w:val="00750433"/>
    <w:rsid w:val="00751F6A"/>
    <w:rsid w:val="007538C5"/>
    <w:rsid w:val="0076783D"/>
    <w:rsid w:val="00770469"/>
    <w:rsid w:val="00775B2E"/>
    <w:rsid w:val="007774CF"/>
    <w:rsid w:val="0078021B"/>
    <w:rsid w:val="00783343"/>
    <w:rsid w:val="00783BFC"/>
    <w:rsid w:val="00790784"/>
    <w:rsid w:val="0079314C"/>
    <w:rsid w:val="0079368B"/>
    <w:rsid w:val="00794686"/>
    <w:rsid w:val="007A6AF6"/>
    <w:rsid w:val="007B3A46"/>
    <w:rsid w:val="007B6914"/>
    <w:rsid w:val="007C1EDA"/>
    <w:rsid w:val="007C43B9"/>
    <w:rsid w:val="007C6B4C"/>
    <w:rsid w:val="007D6992"/>
    <w:rsid w:val="007D6B6F"/>
    <w:rsid w:val="007E0CD5"/>
    <w:rsid w:val="007E2A46"/>
    <w:rsid w:val="007E68F3"/>
    <w:rsid w:val="0080013E"/>
    <w:rsid w:val="00805526"/>
    <w:rsid w:val="00805BAE"/>
    <w:rsid w:val="00805BF7"/>
    <w:rsid w:val="00807A61"/>
    <w:rsid w:val="00810BF2"/>
    <w:rsid w:val="00810C46"/>
    <w:rsid w:val="00811358"/>
    <w:rsid w:val="008118D1"/>
    <w:rsid w:val="008135FF"/>
    <w:rsid w:val="008173D0"/>
    <w:rsid w:val="00817E74"/>
    <w:rsid w:val="0082034A"/>
    <w:rsid w:val="00820CEC"/>
    <w:rsid w:val="00826412"/>
    <w:rsid w:val="00843A86"/>
    <w:rsid w:val="00845536"/>
    <w:rsid w:val="008472A6"/>
    <w:rsid w:val="00850982"/>
    <w:rsid w:val="00853BA5"/>
    <w:rsid w:val="00857C53"/>
    <w:rsid w:val="00860DFF"/>
    <w:rsid w:val="00862630"/>
    <w:rsid w:val="00862980"/>
    <w:rsid w:val="00864A46"/>
    <w:rsid w:val="00865A4A"/>
    <w:rsid w:val="00865F7C"/>
    <w:rsid w:val="00881226"/>
    <w:rsid w:val="00881E50"/>
    <w:rsid w:val="00882A23"/>
    <w:rsid w:val="00884693"/>
    <w:rsid w:val="00885149"/>
    <w:rsid w:val="008966AA"/>
    <w:rsid w:val="008A569A"/>
    <w:rsid w:val="008A606F"/>
    <w:rsid w:val="008A65E4"/>
    <w:rsid w:val="008A71B2"/>
    <w:rsid w:val="008B02AD"/>
    <w:rsid w:val="008B10E6"/>
    <w:rsid w:val="008B4173"/>
    <w:rsid w:val="008B4B10"/>
    <w:rsid w:val="008B6474"/>
    <w:rsid w:val="008B6B02"/>
    <w:rsid w:val="008B795F"/>
    <w:rsid w:val="008C2C1D"/>
    <w:rsid w:val="008C30E6"/>
    <w:rsid w:val="008C43E3"/>
    <w:rsid w:val="008C4EB9"/>
    <w:rsid w:val="008C60FE"/>
    <w:rsid w:val="008C690D"/>
    <w:rsid w:val="008D0122"/>
    <w:rsid w:val="008D1901"/>
    <w:rsid w:val="008D2D94"/>
    <w:rsid w:val="008D71E6"/>
    <w:rsid w:val="008E3BFF"/>
    <w:rsid w:val="008E4F67"/>
    <w:rsid w:val="008E6183"/>
    <w:rsid w:val="008E6769"/>
    <w:rsid w:val="008F23DB"/>
    <w:rsid w:val="008F5E07"/>
    <w:rsid w:val="0090516B"/>
    <w:rsid w:val="00907473"/>
    <w:rsid w:val="009100CE"/>
    <w:rsid w:val="009107BA"/>
    <w:rsid w:val="009125DC"/>
    <w:rsid w:val="009128D2"/>
    <w:rsid w:val="00912CC9"/>
    <w:rsid w:val="00913FDA"/>
    <w:rsid w:val="009141E3"/>
    <w:rsid w:val="009143ED"/>
    <w:rsid w:val="00921044"/>
    <w:rsid w:val="00922870"/>
    <w:rsid w:val="00924F7B"/>
    <w:rsid w:val="00925B90"/>
    <w:rsid w:val="00930C87"/>
    <w:rsid w:val="00930C95"/>
    <w:rsid w:val="00934510"/>
    <w:rsid w:val="00934A55"/>
    <w:rsid w:val="0094186B"/>
    <w:rsid w:val="00941AA8"/>
    <w:rsid w:val="00945F24"/>
    <w:rsid w:val="0094657B"/>
    <w:rsid w:val="00952128"/>
    <w:rsid w:val="00955F5E"/>
    <w:rsid w:val="009566AE"/>
    <w:rsid w:val="0096137F"/>
    <w:rsid w:val="009626BC"/>
    <w:rsid w:val="0096502B"/>
    <w:rsid w:val="0096752E"/>
    <w:rsid w:val="009708F8"/>
    <w:rsid w:val="00970CDC"/>
    <w:rsid w:val="00970F58"/>
    <w:rsid w:val="00973DB3"/>
    <w:rsid w:val="00974A15"/>
    <w:rsid w:val="00975416"/>
    <w:rsid w:val="00977880"/>
    <w:rsid w:val="00984C65"/>
    <w:rsid w:val="00985A7F"/>
    <w:rsid w:val="00985DFB"/>
    <w:rsid w:val="00987B2E"/>
    <w:rsid w:val="00987F67"/>
    <w:rsid w:val="0099163C"/>
    <w:rsid w:val="00993BFE"/>
    <w:rsid w:val="009959A6"/>
    <w:rsid w:val="00995EB2"/>
    <w:rsid w:val="00995FC9"/>
    <w:rsid w:val="009A1611"/>
    <w:rsid w:val="009A2C3E"/>
    <w:rsid w:val="009A79E4"/>
    <w:rsid w:val="009B2994"/>
    <w:rsid w:val="009B568F"/>
    <w:rsid w:val="009C0B65"/>
    <w:rsid w:val="009C0D8A"/>
    <w:rsid w:val="009C2336"/>
    <w:rsid w:val="009C56EC"/>
    <w:rsid w:val="009C6AA9"/>
    <w:rsid w:val="009C7F55"/>
    <w:rsid w:val="009D4E7F"/>
    <w:rsid w:val="009D67D3"/>
    <w:rsid w:val="009E0664"/>
    <w:rsid w:val="009E3607"/>
    <w:rsid w:val="009F2952"/>
    <w:rsid w:val="009F40C2"/>
    <w:rsid w:val="009F6A7B"/>
    <w:rsid w:val="009F7C3C"/>
    <w:rsid w:val="00A0157D"/>
    <w:rsid w:val="00A01CD9"/>
    <w:rsid w:val="00A07217"/>
    <w:rsid w:val="00A11C80"/>
    <w:rsid w:val="00A1305D"/>
    <w:rsid w:val="00A140D5"/>
    <w:rsid w:val="00A142F9"/>
    <w:rsid w:val="00A1554A"/>
    <w:rsid w:val="00A1556D"/>
    <w:rsid w:val="00A163EB"/>
    <w:rsid w:val="00A21945"/>
    <w:rsid w:val="00A22F99"/>
    <w:rsid w:val="00A23CB4"/>
    <w:rsid w:val="00A24153"/>
    <w:rsid w:val="00A26CC1"/>
    <w:rsid w:val="00A305FA"/>
    <w:rsid w:val="00A34B39"/>
    <w:rsid w:val="00A35099"/>
    <w:rsid w:val="00A4530E"/>
    <w:rsid w:val="00A461EA"/>
    <w:rsid w:val="00A510CE"/>
    <w:rsid w:val="00A57311"/>
    <w:rsid w:val="00A623E0"/>
    <w:rsid w:val="00A6366B"/>
    <w:rsid w:val="00A65031"/>
    <w:rsid w:val="00A65529"/>
    <w:rsid w:val="00A72F23"/>
    <w:rsid w:val="00A74686"/>
    <w:rsid w:val="00A8130B"/>
    <w:rsid w:val="00A82129"/>
    <w:rsid w:val="00A83481"/>
    <w:rsid w:val="00A844BD"/>
    <w:rsid w:val="00A845ED"/>
    <w:rsid w:val="00A87EF4"/>
    <w:rsid w:val="00A91F38"/>
    <w:rsid w:val="00A9257C"/>
    <w:rsid w:val="00A944C0"/>
    <w:rsid w:val="00A951CD"/>
    <w:rsid w:val="00A9683C"/>
    <w:rsid w:val="00A96E02"/>
    <w:rsid w:val="00A97D26"/>
    <w:rsid w:val="00AA5F12"/>
    <w:rsid w:val="00AB76F6"/>
    <w:rsid w:val="00AC4418"/>
    <w:rsid w:val="00AC7A4C"/>
    <w:rsid w:val="00AD0063"/>
    <w:rsid w:val="00AD061F"/>
    <w:rsid w:val="00AD2A7F"/>
    <w:rsid w:val="00AE03EC"/>
    <w:rsid w:val="00AE2C2B"/>
    <w:rsid w:val="00AE755C"/>
    <w:rsid w:val="00AF0F8C"/>
    <w:rsid w:val="00AF23C2"/>
    <w:rsid w:val="00AF2D7E"/>
    <w:rsid w:val="00AF606B"/>
    <w:rsid w:val="00AF64C5"/>
    <w:rsid w:val="00B00C5A"/>
    <w:rsid w:val="00B05054"/>
    <w:rsid w:val="00B06DA8"/>
    <w:rsid w:val="00B11DCC"/>
    <w:rsid w:val="00B12F3B"/>
    <w:rsid w:val="00B14A4A"/>
    <w:rsid w:val="00B24642"/>
    <w:rsid w:val="00B260EA"/>
    <w:rsid w:val="00B26A29"/>
    <w:rsid w:val="00B331B5"/>
    <w:rsid w:val="00B34253"/>
    <w:rsid w:val="00B35E9D"/>
    <w:rsid w:val="00B434AC"/>
    <w:rsid w:val="00B47767"/>
    <w:rsid w:val="00B50836"/>
    <w:rsid w:val="00B52D4D"/>
    <w:rsid w:val="00B62E14"/>
    <w:rsid w:val="00B63B99"/>
    <w:rsid w:val="00B64F9C"/>
    <w:rsid w:val="00B65408"/>
    <w:rsid w:val="00B65578"/>
    <w:rsid w:val="00B65CC0"/>
    <w:rsid w:val="00B73C25"/>
    <w:rsid w:val="00B801FA"/>
    <w:rsid w:val="00B80587"/>
    <w:rsid w:val="00B827A4"/>
    <w:rsid w:val="00B86310"/>
    <w:rsid w:val="00B9289B"/>
    <w:rsid w:val="00B975EE"/>
    <w:rsid w:val="00BA1584"/>
    <w:rsid w:val="00BA4617"/>
    <w:rsid w:val="00BA71C8"/>
    <w:rsid w:val="00BB47B4"/>
    <w:rsid w:val="00BB5406"/>
    <w:rsid w:val="00BB6322"/>
    <w:rsid w:val="00BC3DF5"/>
    <w:rsid w:val="00BD37DF"/>
    <w:rsid w:val="00BD761B"/>
    <w:rsid w:val="00BE2F1F"/>
    <w:rsid w:val="00BE5F4E"/>
    <w:rsid w:val="00BF3AC2"/>
    <w:rsid w:val="00BF4E4F"/>
    <w:rsid w:val="00BF7AD1"/>
    <w:rsid w:val="00C01199"/>
    <w:rsid w:val="00C013DA"/>
    <w:rsid w:val="00C01F2D"/>
    <w:rsid w:val="00C02750"/>
    <w:rsid w:val="00C051AE"/>
    <w:rsid w:val="00C06A06"/>
    <w:rsid w:val="00C106D1"/>
    <w:rsid w:val="00C125C7"/>
    <w:rsid w:val="00C1319D"/>
    <w:rsid w:val="00C13808"/>
    <w:rsid w:val="00C16C39"/>
    <w:rsid w:val="00C214E8"/>
    <w:rsid w:val="00C22179"/>
    <w:rsid w:val="00C26C8D"/>
    <w:rsid w:val="00C40445"/>
    <w:rsid w:val="00C42905"/>
    <w:rsid w:val="00C437EE"/>
    <w:rsid w:val="00C46723"/>
    <w:rsid w:val="00C526D5"/>
    <w:rsid w:val="00C54777"/>
    <w:rsid w:val="00C70B0E"/>
    <w:rsid w:val="00C75906"/>
    <w:rsid w:val="00C771A3"/>
    <w:rsid w:val="00C801D3"/>
    <w:rsid w:val="00C81746"/>
    <w:rsid w:val="00C83AA2"/>
    <w:rsid w:val="00C9147B"/>
    <w:rsid w:val="00C935A5"/>
    <w:rsid w:val="00C9445C"/>
    <w:rsid w:val="00C9770F"/>
    <w:rsid w:val="00CA0A79"/>
    <w:rsid w:val="00CA1DA6"/>
    <w:rsid w:val="00CA2286"/>
    <w:rsid w:val="00CA2AE7"/>
    <w:rsid w:val="00CA2F99"/>
    <w:rsid w:val="00CA61ED"/>
    <w:rsid w:val="00CB0986"/>
    <w:rsid w:val="00CB4777"/>
    <w:rsid w:val="00CB5A78"/>
    <w:rsid w:val="00CC0F40"/>
    <w:rsid w:val="00CC5117"/>
    <w:rsid w:val="00CC6504"/>
    <w:rsid w:val="00CD38A6"/>
    <w:rsid w:val="00CD3DB4"/>
    <w:rsid w:val="00CD43A9"/>
    <w:rsid w:val="00CD6E85"/>
    <w:rsid w:val="00CE161F"/>
    <w:rsid w:val="00CE7482"/>
    <w:rsid w:val="00CF27F4"/>
    <w:rsid w:val="00CF29AE"/>
    <w:rsid w:val="00CF5F8B"/>
    <w:rsid w:val="00D020A1"/>
    <w:rsid w:val="00D0562B"/>
    <w:rsid w:val="00D14116"/>
    <w:rsid w:val="00D151CE"/>
    <w:rsid w:val="00D15327"/>
    <w:rsid w:val="00D16D51"/>
    <w:rsid w:val="00D220D6"/>
    <w:rsid w:val="00D2233F"/>
    <w:rsid w:val="00D248AE"/>
    <w:rsid w:val="00D254FB"/>
    <w:rsid w:val="00D2781F"/>
    <w:rsid w:val="00D279CB"/>
    <w:rsid w:val="00D3210B"/>
    <w:rsid w:val="00D43429"/>
    <w:rsid w:val="00D46A99"/>
    <w:rsid w:val="00D50501"/>
    <w:rsid w:val="00D53582"/>
    <w:rsid w:val="00D607F0"/>
    <w:rsid w:val="00D656FA"/>
    <w:rsid w:val="00D66C73"/>
    <w:rsid w:val="00D70324"/>
    <w:rsid w:val="00D7217F"/>
    <w:rsid w:val="00D7260F"/>
    <w:rsid w:val="00D72A86"/>
    <w:rsid w:val="00D73270"/>
    <w:rsid w:val="00D7339C"/>
    <w:rsid w:val="00D769AF"/>
    <w:rsid w:val="00D77632"/>
    <w:rsid w:val="00D843FE"/>
    <w:rsid w:val="00D856D3"/>
    <w:rsid w:val="00D8735A"/>
    <w:rsid w:val="00D91828"/>
    <w:rsid w:val="00D97F61"/>
    <w:rsid w:val="00DA23E3"/>
    <w:rsid w:val="00DB43A2"/>
    <w:rsid w:val="00DC0FEA"/>
    <w:rsid w:val="00DC354C"/>
    <w:rsid w:val="00DC3837"/>
    <w:rsid w:val="00DC6FC6"/>
    <w:rsid w:val="00DC712A"/>
    <w:rsid w:val="00DD3F35"/>
    <w:rsid w:val="00DD58C6"/>
    <w:rsid w:val="00DD6B9A"/>
    <w:rsid w:val="00DE3E9E"/>
    <w:rsid w:val="00DF1305"/>
    <w:rsid w:val="00DF5700"/>
    <w:rsid w:val="00E00D76"/>
    <w:rsid w:val="00E01328"/>
    <w:rsid w:val="00E01713"/>
    <w:rsid w:val="00E064DC"/>
    <w:rsid w:val="00E06EB0"/>
    <w:rsid w:val="00E0767F"/>
    <w:rsid w:val="00E07F1B"/>
    <w:rsid w:val="00E10E65"/>
    <w:rsid w:val="00E20B68"/>
    <w:rsid w:val="00E27936"/>
    <w:rsid w:val="00E3491C"/>
    <w:rsid w:val="00E34B09"/>
    <w:rsid w:val="00E34F4F"/>
    <w:rsid w:val="00E41E4D"/>
    <w:rsid w:val="00E522A4"/>
    <w:rsid w:val="00E530FB"/>
    <w:rsid w:val="00E60491"/>
    <w:rsid w:val="00E63900"/>
    <w:rsid w:val="00E63A1E"/>
    <w:rsid w:val="00E669C6"/>
    <w:rsid w:val="00E71FB9"/>
    <w:rsid w:val="00E76695"/>
    <w:rsid w:val="00E76BFC"/>
    <w:rsid w:val="00E83AD0"/>
    <w:rsid w:val="00E83E12"/>
    <w:rsid w:val="00E87D39"/>
    <w:rsid w:val="00E91378"/>
    <w:rsid w:val="00E91592"/>
    <w:rsid w:val="00E93E77"/>
    <w:rsid w:val="00E93F33"/>
    <w:rsid w:val="00E96185"/>
    <w:rsid w:val="00E96BEF"/>
    <w:rsid w:val="00EA1239"/>
    <w:rsid w:val="00EA2006"/>
    <w:rsid w:val="00EB0655"/>
    <w:rsid w:val="00EB077A"/>
    <w:rsid w:val="00EB2D46"/>
    <w:rsid w:val="00EB3709"/>
    <w:rsid w:val="00EB3D34"/>
    <w:rsid w:val="00EB5F30"/>
    <w:rsid w:val="00EC011B"/>
    <w:rsid w:val="00EC081C"/>
    <w:rsid w:val="00EC7369"/>
    <w:rsid w:val="00ED1400"/>
    <w:rsid w:val="00ED16BD"/>
    <w:rsid w:val="00EE1BB7"/>
    <w:rsid w:val="00EE5A48"/>
    <w:rsid w:val="00EE7C64"/>
    <w:rsid w:val="00EF10C5"/>
    <w:rsid w:val="00EF28F3"/>
    <w:rsid w:val="00EF57C0"/>
    <w:rsid w:val="00EF6C21"/>
    <w:rsid w:val="00EF7DC1"/>
    <w:rsid w:val="00F00BA3"/>
    <w:rsid w:val="00F01128"/>
    <w:rsid w:val="00F01BB5"/>
    <w:rsid w:val="00F026E3"/>
    <w:rsid w:val="00F03A22"/>
    <w:rsid w:val="00F052DA"/>
    <w:rsid w:val="00F063DA"/>
    <w:rsid w:val="00F07906"/>
    <w:rsid w:val="00F12428"/>
    <w:rsid w:val="00F124E4"/>
    <w:rsid w:val="00F15972"/>
    <w:rsid w:val="00F32478"/>
    <w:rsid w:val="00F34432"/>
    <w:rsid w:val="00F408C3"/>
    <w:rsid w:val="00F40A13"/>
    <w:rsid w:val="00F44C63"/>
    <w:rsid w:val="00F45F81"/>
    <w:rsid w:val="00F529F6"/>
    <w:rsid w:val="00F52B14"/>
    <w:rsid w:val="00F52F02"/>
    <w:rsid w:val="00F549F0"/>
    <w:rsid w:val="00F65035"/>
    <w:rsid w:val="00F6698F"/>
    <w:rsid w:val="00F7265F"/>
    <w:rsid w:val="00F74271"/>
    <w:rsid w:val="00F76E9D"/>
    <w:rsid w:val="00F80F38"/>
    <w:rsid w:val="00F84344"/>
    <w:rsid w:val="00F84B1C"/>
    <w:rsid w:val="00F86854"/>
    <w:rsid w:val="00F86CD8"/>
    <w:rsid w:val="00F87C96"/>
    <w:rsid w:val="00F931A9"/>
    <w:rsid w:val="00F956FC"/>
    <w:rsid w:val="00F95ADD"/>
    <w:rsid w:val="00F95F64"/>
    <w:rsid w:val="00FA1AF7"/>
    <w:rsid w:val="00FA2299"/>
    <w:rsid w:val="00FA38F7"/>
    <w:rsid w:val="00FA547B"/>
    <w:rsid w:val="00FB066F"/>
    <w:rsid w:val="00FB0FE2"/>
    <w:rsid w:val="00FC356A"/>
    <w:rsid w:val="00FC4406"/>
    <w:rsid w:val="00FD0CB8"/>
    <w:rsid w:val="00FD1BE9"/>
    <w:rsid w:val="00FD4741"/>
    <w:rsid w:val="00FD7036"/>
    <w:rsid w:val="00FE0716"/>
    <w:rsid w:val="00FE5C35"/>
    <w:rsid w:val="00FE7573"/>
    <w:rsid w:val="00FF1FD4"/>
    <w:rsid w:val="00FF2191"/>
    <w:rsid w:val="01AC2CFB"/>
    <w:rsid w:val="024A3A0C"/>
    <w:rsid w:val="02B906B4"/>
    <w:rsid w:val="02CA0D4D"/>
    <w:rsid w:val="03056780"/>
    <w:rsid w:val="039203FC"/>
    <w:rsid w:val="03943638"/>
    <w:rsid w:val="03A42B2D"/>
    <w:rsid w:val="03C1263E"/>
    <w:rsid w:val="03EE5D04"/>
    <w:rsid w:val="045569D0"/>
    <w:rsid w:val="0485036D"/>
    <w:rsid w:val="04DF4D54"/>
    <w:rsid w:val="04ED4D18"/>
    <w:rsid w:val="051B6130"/>
    <w:rsid w:val="053B7FF2"/>
    <w:rsid w:val="053C3E87"/>
    <w:rsid w:val="05BA07CB"/>
    <w:rsid w:val="06283BF8"/>
    <w:rsid w:val="06580E81"/>
    <w:rsid w:val="06795E3E"/>
    <w:rsid w:val="070C3635"/>
    <w:rsid w:val="070D50D4"/>
    <w:rsid w:val="072320A9"/>
    <w:rsid w:val="076B280F"/>
    <w:rsid w:val="07EE1AC0"/>
    <w:rsid w:val="082F2D28"/>
    <w:rsid w:val="085E2DB1"/>
    <w:rsid w:val="08D536D1"/>
    <w:rsid w:val="092C1016"/>
    <w:rsid w:val="093D60F5"/>
    <w:rsid w:val="09985529"/>
    <w:rsid w:val="09DF42DA"/>
    <w:rsid w:val="09F01D73"/>
    <w:rsid w:val="0A047EA1"/>
    <w:rsid w:val="0A3471E9"/>
    <w:rsid w:val="0A426950"/>
    <w:rsid w:val="0A911270"/>
    <w:rsid w:val="0ABD0F7B"/>
    <w:rsid w:val="0AF52035"/>
    <w:rsid w:val="0B047CAC"/>
    <w:rsid w:val="0B195C36"/>
    <w:rsid w:val="0B571A74"/>
    <w:rsid w:val="0B7D240D"/>
    <w:rsid w:val="0B9C5D0C"/>
    <w:rsid w:val="0BC03711"/>
    <w:rsid w:val="0C51597A"/>
    <w:rsid w:val="0C5D6ED8"/>
    <w:rsid w:val="0C8558F4"/>
    <w:rsid w:val="0C886EAB"/>
    <w:rsid w:val="0CA51A06"/>
    <w:rsid w:val="0DA753DC"/>
    <w:rsid w:val="0DAA753E"/>
    <w:rsid w:val="0DBF4B4E"/>
    <w:rsid w:val="0DD00CB9"/>
    <w:rsid w:val="0E7472F8"/>
    <w:rsid w:val="0EE50270"/>
    <w:rsid w:val="0F207E9C"/>
    <w:rsid w:val="0F574A7F"/>
    <w:rsid w:val="0F8F1ECA"/>
    <w:rsid w:val="0FD35EEE"/>
    <w:rsid w:val="0FEF6499"/>
    <w:rsid w:val="10B86239"/>
    <w:rsid w:val="10EA79EC"/>
    <w:rsid w:val="112529C7"/>
    <w:rsid w:val="11623048"/>
    <w:rsid w:val="11883D70"/>
    <w:rsid w:val="11946087"/>
    <w:rsid w:val="11B83725"/>
    <w:rsid w:val="122E4051"/>
    <w:rsid w:val="128F5369"/>
    <w:rsid w:val="129B0F39"/>
    <w:rsid w:val="12C70FED"/>
    <w:rsid w:val="12F26E2C"/>
    <w:rsid w:val="131546FC"/>
    <w:rsid w:val="13691C3D"/>
    <w:rsid w:val="13C7650B"/>
    <w:rsid w:val="13DA0DFE"/>
    <w:rsid w:val="13E76168"/>
    <w:rsid w:val="14114DD4"/>
    <w:rsid w:val="141917E9"/>
    <w:rsid w:val="14C81C72"/>
    <w:rsid w:val="14EA0703"/>
    <w:rsid w:val="150D2643"/>
    <w:rsid w:val="15B00AE5"/>
    <w:rsid w:val="15D32F45"/>
    <w:rsid w:val="15F47866"/>
    <w:rsid w:val="161435E5"/>
    <w:rsid w:val="16696B50"/>
    <w:rsid w:val="167210AE"/>
    <w:rsid w:val="1767763C"/>
    <w:rsid w:val="17E05DED"/>
    <w:rsid w:val="180E2A72"/>
    <w:rsid w:val="184F766C"/>
    <w:rsid w:val="18513F41"/>
    <w:rsid w:val="18E95A0C"/>
    <w:rsid w:val="1989635B"/>
    <w:rsid w:val="19984F50"/>
    <w:rsid w:val="1B3D7D80"/>
    <w:rsid w:val="1B416BA3"/>
    <w:rsid w:val="1B93777B"/>
    <w:rsid w:val="1C036DD3"/>
    <w:rsid w:val="1C1D07FC"/>
    <w:rsid w:val="1C2E2A81"/>
    <w:rsid w:val="1C374FD1"/>
    <w:rsid w:val="1C9029D4"/>
    <w:rsid w:val="1CA229F9"/>
    <w:rsid w:val="1D780C63"/>
    <w:rsid w:val="1DBB70D0"/>
    <w:rsid w:val="1DC70DB3"/>
    <w:rsid w:val="1DD66A3B"/>
    <w:rsid w:val="1E763904"/>
    <w:rsid w:val="1F8F25D3"/>
    <w:rsid w:val="1FFC084F"/>
    <w:rsid w:val="1FFE2432"/>
    <w:rsid w:val="20402BC4"/>
    <w:rsid w:val="208E6C79"/>
    <w:rsid w:val="209518E8"/>
    <w:rsid w:val="209C09B0"/>
    <w:rsid w:val="20C37B83"/>
    <w:rsid w:val="210C3F1F"/>
    <w:rsid w:val="21104677"/>
    <w:rsid w:val="21226569"/>
    <w:rsid w:val="21273309"/>
    <w:rsid w:val="212A590C"/>
    <w:rsid w:val="217B0D86"/>
    <w:rsid w:val="21BE2CFB"/>
    <w:rsid w:val="21C41DAA"/>
    <w:rsid w:val="21E56A30"/>
    <w:rsid w:val="22734BD6"/>
    <w:rsid w:val="22B967CD"/>
    <w:rsid w:val="22DB39F3"/>
    <w:rsid w:val="22E91FFA"/>
    <w:rsid w:val="23B040EB"/>
    <w:rsid w:val="23C2284B"/>
    <w:rsid w:val="25321BD9"/>
    <w:rsid w:val="256911D0"/>
    <w:rsid w:val="260D0E58"/>
    <w:rsid w:val="261F1BFB"/>
    <w:rsid w:val="26612E08"/>
    <w:rsid w:val="27A35DBA"/>
    <w:rsid w:val="27C461F4"/>
    <w:rsid w:val="27C56EED"/>
    <w:rsid w:val="283C0579"/>
    <w:rsid w:val="283D1D9C"/>
    <w:rsid w:val="28602A0B"/>
    <w:rsid w:val="28884B4F"/>
    <w:rsid w:val="28AF5BD8"/>
    <w:rsid w:val="28D62084"/>
    <w:rsid w:val="291C5438"/>
    <w:rsid w:val="29D86924"/>
    <w:rsid w:val="29F05D19"/>
    <w:rsid w:val="2A261D85"/>
    <w:rsid w:val="2A50319E"/>
    <w:rsid w:val="2B194210"/>
    <w:rsid w:val="2BB50F55"/>
    <w:rsid w:val="2C335043"/>
    <w:rsid w:val="2C655FF5"/>
    <w:rsid w:val="2C82701B"/>
    <w:rsid w:val="2D4D7552"/>
    <w:rsid w:val="2D67693D"/>
    <w:rsid w:val="2D876BBA"/>
    <w:rsid w:val="2E080A74"/>
    <w:rsid w:val="2E1819E5"/>
    <w:rsid w:val="2E261C16"/>
    <w:rsid w:val="2E675C95"/>
    <w:rsid w:val="2E7D5BCF"/>
    <w:rsid w:val="2EC6620A"/>
    <w:rsid w:val="2EDA6C9B"/>
    <w:rsid w:val="2EFB529F"/>
    <w:rsid w:val="2F222ACD"/>
    <w:rsid w:val="2F263771"/>
    <w:rsid w:val="2F552E04"/>
    <w:rsid w:val="2FA347B5"/>
    <w:rsid w:val="2FBC152E"/>
    <w:rsid w:val="2FC91E27"/>
    <w:rsid w:val="30196984"/>
    <w:rsid w:val="30D70E4D"/>
    <w:rsid w:val="310F494E"/>
    <w:rsid w:val="311B416E"/>
    <w:rsid w:val="314F1BC2"/>
    <w:rsid w:val="318854CB"/>
    <w:rsid w:val="319B6A66"/>
    <w:rsid w:val="31C41017"/>
    <w:rsid w:val="31F4112E"/>
    <w:rsid w:val="323367DB"/>
    <w:rsid w:val="32647ADC"/>
    <w:rsid w:val="327959C9"/>
    <w:rsid w:val="32B90F3B"/>
    <w:rsid w:val="32CB1BC5"/>
    <w:rsid w:val="32CB5278"/>
    <w:rsid w:val="32F11DA8"/>
    <w:rsid w:val="332627E7"/>
    <w:rsid w:val="332A52F3"/>
    <w:rsid w:val="33593F97"/>
    <w:rsid w:val="33956111"/>
    <w:rsid w:val="33D160A0"/>
    <w:rsid w:val="351F4E34"/>
    <w:rsid w:val="357C1910"/>
    <w:rsid w:val="35CB37E1"/>
    <w:rsid w:val="35DE1CFA"/>
    <w:rsid w:val="361E756D"/>
    <w:rsid w:val="36E14998"/>
    <w:rsid w:val="36EF6E55"/>
    <w:rsid w:val="376A1FC3"/>
    <w:rsid w:val="37D87613"/>
    <w:rsid w:val="37DF0C36"/>
    <w:rsid w:val="37EF1A09"/>
    <w:rsid w:val="38216165"/>
    <w:rsid w:val="384A7470"/>
    <w:rsid w:val="384C3BE3"/>
    <w:rsid w:val="3866365A"/>
    <w:rsid w:val="38810202"/>
    <w:rsid w:val="39017B36"/>
    <w:rsid w:val="392354B2"/>
    <w:rsid w:val="39473346"/>
    <w:rsid w:val="39534219"/>
    <w:rsid w:val="39BB2298"/>
    <w:rsid w:val="39C9470C"/>
    <w:rsid w:val="3A11438B"/>
    <w:rsid w:val="3A255109"/>
    <w:rsid w:val="3A3B4581"/>
    <w:rsid w:val="3A982496"/>
    <w:rsid w:val="3AFD6E39"/>
    <w:rsid w:val="3B0635D1"/>
    <w:rsid w:val="3B620744"/>
    <w:rsid w:val="3BB304F1"/>
    <w:rsid w:val="3C455F67"/>
    <w:rsid w:val="3C5D69CC"/>
    <w:rsid w:val="3C5E3EEF"/>
    <w:rsid w:val="3C7B479B"/>
    <w:rsid w:val="3C7E48E5"/>
    <w:rsid w:val="3CCE70B1"/>
    <w:rsid w:val="3D9C3E9C"/>
    <w:rsid w:val="3DDA54D9"/>
    <w:rsid w:val="3E0626CD"/>
    <w:rsid w:val="3E1672A2"/>
    <w:rsid w:val="3E7B28B9"/>
    <w:rsid w:val="3EB35961"/>
    <w:rsid w:val="3EC66FA7"/>
    <w:rsid w:val="3F3F1B06"/>
    <w:rsid w:val="3FE70590"/>
    <w:rsid w:val="40247A79"/>
    <w:rsid w:val="408B28C5"/>
    <w:rsid w:val="414904BA"/>
    <w:rsid w:val="41D8350E"/>
    <w:rsid w:val="42026B46"/>
    <w:rsid w:val="423C64CD"/>
    <w:rsid w:val="424F0EB6"/>
    <w:rsid w:val="42532DE4"/>
    <w:rsid w:val="428178AA"/>
    <w:rsid w:val="42A83A37"/>
    <w:rsid w:val="42B92BAA"/>
    <w:rsid w:val="42DD7DDD"/>
    <w:rsid w:val="42E475F9"/>
    <w:rsid w:val="436C44F6"/>
    <w:rsid w:val="43722D75"/>
    <w:rsid w:val="43A1150D"/>
    <w:rsid w:val="43CC2734"/>
    <w:rsid w:val="4484797D"/>
    <w:rsid w:val="45217666"/>
    <w:rsid w:val="45BB63E7"/>
    <w:rsid w:val="45C47A7E"/>
    <w:rsid w:val="45DE7627"/>
    <w:rsid w:val="46385034"/>
    <w:rsid w:val="46974D46"/>
    <w:rsid w:val="4711359C"/>
    <w:rsid w:val="478C4C87"/>
    <w:rsid w:val="47965810"/>
    <w:rsid w:val="484450D5"/>
    <w:rsid w:val="48463D61"/>
    <w:rsid w:val="486F7964"/>
    <w:rsid w:val="48A47C37"/>
    <w:rsid w:val="48AA78C6"/>
    <w:rsid w:val="48B2304B"/>
    <w:rsid w:val="48EB66EC"/>
    <w:rsid w:val="49137640"/>
    <w:rsid w:val="4934217D"/>
    <w:rsid w:val="493B19B5"/>
    <w:rsid w:val="49A2769A"/>
    <w:rsid w:val="49C3351D"/>
    <w:rsid w:val="4A600029"/>
    <w:rsid w:val="4AA23A59"/>
    <w:rsid w:val="4AC8227B"/>
    <w:rsid w:val="4ADE6E06"/>
    <w:rsid w:val="4BA41EBF"/>
    <w:rsid w:val="4BBC08E0"/>
    <w:rsid w:val="4BD77E03"/>
    <w:rsid w:val="4BDB3A41"/>
    <w:rsid w:val="4C582666"/>
    <w:rsid w:val="4CA95F10"/>
    <w:rsid w:val="4CF46401"/>
    <w:rsid w:val="4D0C6B88"/>
    <w:rsid w:val="4E1E04DF"/>
    <w:rsid w:val="4EB90D00"/>
    <w:rsid w:val="4ED1312A"/>
    <w:rsid w:val="4F0F49F4"/>
    <w:rsid w:val="4F2F3ACD"/>
    <w:rsid w:val="4F492DF6"/>
    <w:rsid w:val="4F9D7B44"/>
    <w:rsid w:val="4FD26EBA"/>
    <w:rsid w:val="4FF45A14"/>
    <w:rsid w:val="50323DCF"/>
    <w:rsid w:val="507C1699"/>
    <w:rsid w:val="50841C34"/>
    <w:rsid w:val="50F73284"/>
    <w:rsid w:val="51297BBB"/>
    <w:rsid w:val="51E157E3"/>
    <w:rsid w:val="52007CE1"/>
    <w:rsid w:val="527741A5"/>
    <w:rsid w:val="5293666A"/>
    <w:rsid w:val="52AF5B81"/>
    <w:rsid w:val="52B66CF8"/>
    <w:rsid w:val="53202A1F"/>
    <w:rsid w:val="535B7AFB"/>
    <w:rsid w:val="5370375E"/>
    <w:rsid w:val="53ED0AB4"/>
    <w:rsid w:val="54935BB0"/>
    <w:rsid w:val="54F53042"/>
    <w:rsid w:val="55022DF1"/>
    <w:rsid w:val="55377FD3"/>
    <w:rsid w:val="5541112B"/>
    <w:rsid w:val="555B2B3E"/>
    <w:rsid w:val="55725C12"/>
    <w:rsid w:val="55766986"/>
    <w:rsid w:val="557E569C"/>
    <w:rsid w:val="558A7B43"/>
    <w:rsid w:val="559A27AA"/>
    <w:rsid w:val="559B6DD0"/>
    <w:rsid w:val="559F1D2B"/>
    <w:rsid w:val="55AE2AAB"/>
    <w:rsid w:val="55C244C6"/>
    <w:rsid w:val="55C3289F"/>
    <w:rsid w:val="55CC279D"/>
    <w:rsid w:val="55CC6F60"/>
    <w:rsid w:val="55F63C0D"/>
    <w:rsid w:val="565B1CC1"/>
    <w:rsid w:val="566E6661"/>
    <w:rsid w:val="56B80FD4"/>
    <w:rsid w:val="56EB3584"/>
    <w:rsid w:val="5728063B"/>
    <w:rsid w:val="57BD0D84"/>
    <w:rsid w:val="57EA4C09"/>
    <w:rsid w:val="57F009AB"/>
    <w:rsid w:val="580830A1"/>
    <w:rsid w:val="582449F6"/>
    <w:rsid w:val="582529B7"/>
    <w:rsid w:val="58421289"/>
    <w:rsid w:val="58B303D9"/>
    <w:rsid w:val="58C94565"/>
    <w:rsid w:val="58EA2379"/>
    <w:rsid w:val="595E36C2"/>
    <w:rsid w:val="59776BE3"/>
    <w:rsid w:val="59822285"/>
    <w:rsid w:val="5983513D"/>
    <w:rsid w:val="59A217E0"/>
    <w:rsid w:val="59A87988"/>
    <w:rsid w:val="59D713C5"/>
    <w:rsid w:val="59E65F92"/>
    <w:rsid w:val="59E92FFE"/>
    <w:rsid w:val="5A2D19B3"/>
    <w:rsid w:val="5A4C0F2D"/>
    <w:rsid w:val="5A6C4CE3"/>
    <w:rsid w:val="5B231FD9"/>
    <w:rsid w:val="5B490F29"/>
    <w:rsid w:val="5B753A00"/>
    <w:rsid w:val="5BE970C1"/>
    <w:rsid w:val="5C07081F"/>
    <w:rsid w:val="5C526ACA"/>
    <w:rsid w:val="5C536862"/>
    <w:rsid w:val="5CCD6007"/>
    <w:rsid w:val="5CD460C1"/>
    <w:rsid w:val="5D355C72"/>
    <w:rsid w:val="5DF90B85"/>
    <w:rsid w:val="5E1046D3"/>
    <w:rsid w:val="5E1A4EA3"/>
    <w:rsid w:val="5E2D4164"/>
    <w:rsid w:val="5EC671BA"/>
    <w:rsid w:val="5EC87495"/>
    <w:rsid w:val="5EE9731A"/>
    <w:rsid w:val="5FAD5B82"/>
    <w:rsid w:val="5FDD1872"/>
    <w:rsid w:val="5FEA58B0"/>
    <w:rsid w:val="6018641D"/>
    <w:rsid w:val="602A21EE"/>
    <w:rsid w:val="606C1269"/>
    <w:rsid w:val="6072754A"/>
    <w:rsid w:val="610A4609"/>
    <w:rsid w:val="61147339"/>
    <w:rsid w:val="613F749B"/>
    <w:rsid w:val="61553CA7"/>
    <w:rsid w:val="61C805F0"/>
    <w:rsid w:val="61C9497B"/>
    <w:rsid w:val="61DE53B0"/>
    <w:rsid w:val="61EA0D52"/>
    <w:rsid w:val="61EE187B"/>
    <w:rsid w:val="6235272F"/>
    <w:rsid w:val="626E4C44"/>
    <w:rsid w:val="627F7995"/>
    <w:rsid w:val="628D1D46"/>
    <w:rsid w:val="62BE1E54"/>
    <w:rsid w:val="63213D02"/>
    <w:rsid w:val="637F780F"/>
    <w:rsid w:val="638A1AB4"/>
    <w:rsid w:val="63933CC6"/>
    <w:rsid w:val="63C33257"/>
    <w:rsid w:val="63C811DC"/>
    <w:rsid w:val="63D975A3"/>
    <w:rsid w:val="64020EED"/>
    <w:rsid w:val="640F1AE2"/>
    <w:rsid w:val="64441BD1"/>
    <w:rsid w:val="649A3896"/>
    <w:rsid w:val="64F36773"/>
    <w:rsid w:val="64FB40EF"/>
    <w:rsid w:val="65041B58"/>
    <w:rsid w:val="65112E55"/>
    <w:rsid w:val="65AD539D"/>
    <w:rsid w:val="664136E5"/>
    <w:rsid w:val="664D397F"/>
    <w:rsid w:val="66564B6C"/>
    <w:rsid w:val="6693100B"/>
    <w:rsid w:val="66EA24BB"/>
    <w:rsid w:val="670B057A"/>
    <w:rsid w:val="67272C9D"/>
    <w:rsid w:val="67694F1E"/>
    <w:rsid w:val="67CA2F43"/>
    <w:rsid w:val="68086D4D"/>
    <w:rsid w:val="683414DA"/>
    <w:rsid w:val="684E473C"/>
    <w:rsid w:val="69E43050"/>
    <w:rsid w:val="69F218F5"/>
    <w:rsid w:val="6A1E70EE"/>
    <w:rsid w:val="6A682DD1"/>
    <w:rsid w:val="6AA100D2"/>
    <w:rsid w:val="6AEA19EF"/>
    <w:rsid w:val="6AEF34F2"/>
    <w:rsid w:val="6B133CA1"/>
    <w:rsid w:val="6BDE2736"/>
    <w:rsid w:val="6BE7241B"/>
    <w:rsid w:val="6BFE46A2"/>
    <w:rsid w:val="6C1602C2"/>
    <w:rsid w:val="6CFC3FA6"/>
    <w:rsid w:val="6D055D3F"/>
    <w:rsid w:val="6D3D0DE7"/>
    <w:rsid w:val="6D714693"/>
    <w:rsid w:val="6E614B7E"/>
    <w:rsid w:val="6F190A4A"/>
    <w:rsid w:val="6F1B0070"/>
    <w:rsid w:val="6F72683F"/>
    <w:rsid w:val="701D5D53"/>
    <w:rsid w:val="70293F91"/>
    <w:rsid w:val="70613A2A"/>
    <w:rsid w:val="708C63FB"/>
    <w:rsid w:val="708D31A3"/>
    <w:rsid w:val="70D764A8"/>
    <w:rsid w:val="70E60B25"/>
    <w:rsid w:val="70ED7EDA"/>
    <w:rsid w:val="71593474"/>
    <w:rsid w:val="71EA6373"/>
    <w:rsid w:val="71F13D46"/>
    <w:rsid w:val="7208043A"/>
    <w:rsid w:val="72412814"/>
    <w:rsid w:val="727D2CEA"/>
    <w:rsid w:val="72B76C1B"/>
    <w:rsid w:val="73726D59"/>
    <w:rsid w:val="73902F1B"/>
    <w:rsid w:val="73D70C4A"/>
    <w:rsid w:val="740646C0"/>
    <w:rsid w:val="74B03CF2"/>
    <w:rsid w:val="752D6223"/>
    <w:rsid w:val="75A76FB9"/>
    <w:rsid w:val="75FB47EE"/>
    <w:rsid w:val="76037303"/>
    <w:rsid w:val="76157B85"/>
    <w:rsid w:val="764549FD"/>
    <w:rsid w:val="765F0E6C"/>
    <w:rsid w:val="77E02E65"/>
    <w:rsid w:val="77ED6323"/>
    <w:rsid w:val="7820387C"/>
    <w:rsid w:val="78211F6B"/>
    <w:rsid w:val="78360D4D"/>
    <w:rsid w:val="784E7CFF"/>
    <w:rsid w:val="786F24EB"/>
    <w:rsid w:val="78783EDC"/>
    <w:rsid w:val="790E5BD7"/>
    <w:rsid w:val="79163A75"/>
    <w:rsid w:val="79547910"/>
    <w:rsid w:val="79B25E17"/>
    <w:rsid w:val="79D96669"/>
    <w:rsid w:val="79E43D2E"/>
    <w:rsid w:val="7A163E27"/>
    <w:rsid w:val="7A473E6C"/>
    <w:rsid w:val="7A79565D"/>
    <w:rsid w:val="7A8D533B"/>
    <w:rsid w:val="7AA8721A"/>
    <w:rsid w:val="7ABD583B"/>
    <w:rsid w:val="7ACC171C"/>
    <w:rsid w:val="7AD565C0"/>
    <w:rsid w:val="7AF40E41"/>
    <w:rsid w:val="7AF634A4"/>
    <w:rsid w:val="7AF81F4F"/>
    <w:rsid w:val="7B085147"/>
    <w:rsid w:val="7B262D0B"/>
    <w:rsid w:val="7BA3095C"/>
    <w:rsid w:val="7BD23576"/>
    <w:rsid w:val="7BD75599"/>
    <w:rsid w:val="7BEE6879"/>
    <w:rsid w:val="7BFF79A6"/>
    <w:rsid w:val="7C3B4D39"/>
    <w:rsid w:val="7C6340B0"/>
    <w:rsid w:val="7CC62CAF"/>
    <w:rsid w:val="7D4A2105"/>
    <w:rsid w:val="7D7F0DFF"/>
    <w:rsid w:val="7D955A0C"/>
    <w:rsid w:val="7D97215C"/>
    <w:rsid w:val="7D9D679D"/>
    <w:rsid w:val="7DAF3C2E"/>
    <w:rsid w:val="7DFD20AA"/>
    <w:rsid w:val="7E6D733B"/>
    <w:rsid w:val="7E7A712B"/>
    <w:rsid w:val="7EBB5868"/>
    <w:rsid w:val="7EFC5132"/>
    <w:rsid w:val="7FA243CB"/>
    <w:rsid w:val="7FDD26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semiHidden="0"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qFormat="1"/>
    <w:lsdException w:name="toc 2" w:semiHidden="0" w:uiPriority="39" w:qFormat="1"/>
    <w:lsdException w:name="toc 3" w:semiHidden="0" w:uiPriority="39" w:qFormat="1"/>
    <w:lsdException w:name="annotation text" w:semiHidden="0" w:qFormat="1"/>
    <w:lsdException w:name="header" w:semiHidden="0" w:unhideWhenUsed="0" w:qFormat="1"/>
    <w:lsdException w:name="footer" w:semiHidden="0" w:uiPriority="99" w:unhideWhenUsed="0" w:qFormat="1"/>
    <w:lsdException w:name="caption" w:qFormat="1"/>
    <w:lsdException w:name="annotation reference" w:semiHidden="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627"/>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2B1627"/>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rsid w:val="002B162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rsid w:val="002B162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unhideWhenUsed/>
    <w:qFormat/>
    <w:rsid w:val="002B1627"/>
    <w:rPr>
      <w:rFonts w:ascii="宋体" w:eastAsia="宋体"/>
      <w:sz w:val="18"/>
      <w:szCs w:val="18"/>
    </w:rPr>
  </w:style>
  <w:style w:type="paragraph" w:styleId="a4">
    <w:name w:val="annotation text"/>
    <w:basedOn w:val="a"/>
    <w:link w:val="Char0"/>
    <w:unhideWhenUsed/>
    <w:qFormat/>
    <w:rsid w:val="002B1627"/>
    <w:pPr>
      <w:jc w:val="left"/>
    </w:pPr>
  </w:style>
  <w:style w:type="paragraph" w:styleId="30">
    <w:name w:val="toc 3"/>
    <w:basedOn w:val="a"/>
    <w:next w:val="a"/>
    <w:uiPriority w:val="39"/>
    <w:unhideWhenUsed/>
    <w:qFormat/>
    <w:rsid w:val="002B1627"/>
    <w:pPr>
      <w:ind w:leftChars="400" w:left="840"/>
    </w:pPr>
  </w:style>
  <w:style w:type="paragraph" w:styleId="a5">
    <w:name w:val="Balloon Text"/>
    <w:basedOn w:val="a"/>
    <w:link w:val="Char1"/>
    <w:qFormat/>
    <w:rsid w:val="002B1627"/>
    <w:rPr>
      <w:sz w:val="18"/>
      <w:szCs w:val="18"/>
    </w:rPr>
  </w:style>
  <w:style w:type="paragraph" w:styleId="a6">
    <w:name w:val="footer"/>
    <w:basedOn w:val="a"/>
    <w:link w:val="Char2"/>
    <w:uiPriority w:val="99"/>
    <w:qFormat/>
    <w:rsid w:val="002B1627"/>
    <w:pPr>
      <w:tabs>
        <w:tab w:val="center" w:pos="4153"/>
        <w:tab w:val="right" w:pos="8306"/>
      </w:tabs>
      <w:snapToGrid w:val="0"/>
      <w:jc w:val="left"/>
    </w:pPr>
    <w:rPr>
      <w:sz w:val="18"/>
    </w:rPr>
  </w:style>
  <w:style w:type="paragraph" w:styleId="a7">
    <w:name w:val="header"/>
    <w:basedOn w:val="a"/>
    <w:qFormat/>
    <w:rsid w:val="002B162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rsid w:val="002B1627"/>
    <w:pPr>
      <w:tabs>
        <w:tab w:val="right" w:leader="dot" w:pos="8296"/>
      </w:tabs>
    </w:pPr>
    <w:rPr>
      <w:rFonts w:ascii="Times New Roman" w:eastAsia="仿宋_GB2312" w:hAnsi="Times New Roman"/>
      <w:b/>
      <w:bCs/>
      <w:sz w:val="24"/>
      <w:szCs w:val="24"/>
    </w:rPr>
  </w:style>
  <w:style w:type="paragraph" w:styleId="20">
    <w:name w:val="toc 2"/>
    <w:basedOn w:val="a"/>
    <w:next w:val="a"/>
    <w:uiPriority w:val="39"/>
    <w:unhideWhenUsed/>
    <w:qFormat/>
    <w:rsid w:val="002B1627"/>
    <w:pPr>
      <w:tabs>
        <w:tab w:val="right" w:leader="dot" w:pos="8296"/>
      </w:tabs>
      <w:ind w:leftChars="200" w:left="420"/>
    </w:pPr>
    <w:rPr>
      <w:rFonts w:ascii="Times New Roman" w:eastAsia="仿宋_GB2312" w:hAnsi="Times New Roman" w:cs="宋体"/>
      <w:bCs/>
      <w:sz w:val="24"/>
      <w:szCs w:val="24"/>
    </w:rPr>
  </w:style>
  <w:style w:type="paragraph" w:styleId="a8">
    <w:name w:val="annotation subject"/>
    <w:basedOn w:val="a4"/>
    <w:next w:val="a4"/>
    <w:link w:val="Char3"/>
    <w:qFormat/>
    <w:rsid w:val="002B1627"/>
    <w:rPr>
      <w:b/>
      <w:bCs/>
    </w:rPr>
  </w:style>
  <w:style w:type="table" w:styleId="a9">
    <w:name w:val="Table Grid"/>
    <w:basedOn w:val="a1"/>
    <w:qFormat/>
    <w:rsid w:val="002B16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qFormat/>
    <w:rsid w:val="002B1627"/>
    <w:rPr>
      <w:color w:val="0563C1" w:themeColor="hyperlink"/>
      <w:u w:val="single"/>
    </w:rPr>
  </w:style>
  <w:style w:type="character" w:styleId="ab">
    <w:name w:val="annotation reference"/>
    <w:basedOn w:val="a0"/>
    <w:unhideWhenUsed/>
    <w:qFormat/>
    <w:rsid w:val="002B1627"/>
    <w:rPr>
      <w:sz w:val="21"/>
      <w:szCs w:val="21"/>
    </w:rPr>
  </w:style>
  <w:style w:type="character" w:customStyle="1" w:styleId="Char1">
    <w:name w:val="批注框文本 Char"/>
    <w:basedOn w:val="a0"/>
    <w:link w:val="a5"/>
    <w:qFormat/>
    <w:rsid w:val="002B1627"/>
    <w:rPr>
      <w:kern w:val="2"/>
      <w:sz w:val="18"/>
      <w:szCs w:val="18"/>
    </w:rPr>
  </w:style>
  <w:style w:type="character" w:customStyle="1" w:styleId="Char0">
    <w:name w:val="批注文字 Char"/>
    <w:basedOn w:val="a0"/>
    <w:link w:val="a4"/>
    <w:qFormat/>
    <w:rsid w:val="002B1627"/>
    <w:rPr>
      <w:kern w:val="2"/>
      <w:sz w:val="21"/>
      <w:szCs w:val="22"/>
    </w:rPr>
  </w:style>
  <w:style w:type="character" w:customStyle="1" w:styleId="Char3">
    <w:name w:val="批注主题 Char"/>
    <w:basedOn w:val="Char0"/>
    <w:link w:val="a8"/>
    <w:qFormat/>
    <w:rsid w:val="002B1627"/>
    <w:rPr>
      <w:b/>
      <w:bCs/>
      <w:kern w:val="2"/>
      <w:sz w:val="21"/>
      <w:szCs w:val="22"/>
    </w:rPr>
  </w:style>
  <w:style w:type="paragraph" w:customStyle="1" w:styleId="CharCharCharCharCharCharCharCharCharCharCharCharCharCharCharChar">
    <w:name w:val="Char Char Char Char Char Char Char Char Char Char Char Char Char Char Char Char"/>
    <w:basedOn w:val="a"/>
    <w:semiHidden/>
    <w:qFormat/>
    <w:rsid w:val="002B1627"/>
    <w:pPr>
      <w:widowControl/>
      <w:spacing w:after="160" w:line="240" w:lineRule="exact"/>
      <w:jc w:val="left"/>
    </w:pPr>
    <w:rPr>
      <w:rFonts w:ascii="Verdana" w:eastAsia="宋体" w:hAnsi="Verdana" w:cs="Times New Roman"/>
      <w:kern w:val="0"/>
      <w:sz w:val="20"/>
      <w:szCs w:val="20"/>
      <w:lang w:eastAsia="en-US"/>
    </w:rPr>
  </w:style>
  <w:style w:type="paragraph" w:styleId="ac">
    <w:name w:val="List Paragraph"/>
    <w:basedOn w:val="a"/>
    <w:uiPriority w:val="99"/>
    <w:qFormat/>
    <w:rsid w:val="002B1627"/>
    <w:pPr>
      <w:ind w:firstLineChars="200" w:firstLine="420"/>
    </w:pPr>
  </w:style>
  <w:style w:type="character" w:customStyle="1" w:styleId="Char2">
    <w:name w:val="页脚 Char"/>
    <w:basedOn w:val="a0"/>
    <w:link w:val="a6"/>
    <w:uiPriority w:val="99"/>
    <w:qFormat/>
    <w:rsid w:val="002B1627"/>
    <w:rPr>
      <w:kern w:val="2"/>
      <w:sz w:val="18"/>
      <w:szCs w:val="22"/>
    </w:rPr>
  </w:style>
  <w:style w:type="paragraph" w:customStyle="1" w:styleId="CharCharCharCharCharCharCharCharCharCharCharCharCharCharCharChar1">
    <w:name w:val="Char Char Char Char Char Char Char Char Char Char Char Char Char Char Char Char1"/>
    <w:basedOn w:val="a"/>
    <w:semiHidden/>
    <w:qFormat/>
    <w:rsid w:val="002B1627"/>
    <w:pPr>
      <w:widowControl/>
      <w:spacing w:after="160" w:line="240" w:lineRule="exact"/>
      <w:jc w:val="left"/>
    </w:pPr>
    <w:rPr>
      <w:rFonts w:ascii="Verdana" w:eastAsia="宋体" w:hAnsi="Verdana" w:cs="Times New Roman"/>
      <w:kern w:val="0"/>
      <w:sz w:val="20"/>
      <w:szCs w:val="20"/>
      <w:lang w:eastAsia="en-US"/>
    </w:rPr>
  </w:style>
  <w:style w:type="paragraph" w:customStyle="1" w:styleId="TOC1">
    <w:name w:val="TOC 标题1"/>
    <w:basedOn w:val="1"/>
    <w:next w:val="a"/>
    <w:uiPriority w:val="39"/>
    <w:unhideWhenUsed/>
    <w:qFormat/>
    <w:rsid w:val="002B1627"/>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character" w:customStyle="1" w:styleId="Char">
    <w:name w:val="文档结构图 Char"/>
    <w:basedOn w:val="a0"/>
    <w:link w:val="a3"/>
    <w:semiHidden/>
    <w:qFormat/>
    <w:rsid w:val="002B1627"/>
    <w:rPr>
      <w:rFonts w:ascii="宋体" w:eastAsia="宋体"/>
      <w:kern w:val="2"/>
      <w:sz w:val="18"/>
      <w:szCs w:val="18"/>
    </w:rPr>
  </w:style>
  <w:style w:type="paragraph" w:customStyle="1" w:styleId="11">
    <w:name w:val="修订1"/>
    <w:hidden/>
    <w:uiPriority w:val="99"/>
    <w:semiHidden/>
    <w:qFormat/>
    <w:rsid w:val="002B1627"/>
    <w:rPr>
      <w:rFonts w:asciiTheme="minorHAnsi" w:eastAsiaTheme="minorEastAsia" w:hAnsiTheme="minorHAnsi" w:cstheme="minorBidi"/>
      <w:kern w:val="2"/>
      <w:sz w:val="21"/>
      <w:szCs w:val="22"/>
    </w:rPr>
  </w:style>
  <w:style w:type="character" w:customStyle="1" w:styleId="2Char">
    <w:name w:val="标题 2 Char"/>
    <w:basedOn w:val="a0"/>
    <w:link w:val="2"/>
    <w:uiPriority w:val="9"/>
    <w:qFormat/>
    <w:rsid w:val="002B1627"/>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75A5B1-6E82-4099-98F8-143C8E870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2950</Words>
  <Characters>16819</Characters>
  <Application>Microsoft Office Word</Application>
  <DocSecurity>0</DocSecurity>
  <Lines>140</Lines>
  <Paragraphs>39</Paragraphs>
  <ScaleCrop>false</ScaleCrop>
  <Company>Microsoft</Company>
  <LinksUpToDate>false</LinksUpToDate>
  <CharactersWithSpaces>19730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59</cp:revision>
  <cp:lastPrinted>2022-02-23T02:19:00Z</cp:lastPrinted>
  <dcterms:created xsi:type="dcterms:W3CDTF">2022-05-30T01:27:00Z</dcterms:created>
  <dcterms:modified xsi:type="dcterms:W3CDTF">2022-12-08T06:38:00Z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F2F0A452DE564DE5982CEBE8A7C9679F</vt:lpwstr>
  </property>
</Properties>
</file>